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666" w:rsidRPr="00252042" w:rsidRDefault="00EB0666" w:rsidP="00EB0666">
      <w:pPr>
        <w:ind w:left="1670" w:firstLine="720"/>
        <w:rPr>
          <w:rFonts w:ascii="Arial" w:hAnsi="Arial" w:cs="Arial"/>
          <w:b/>
          <w:bCs/>
          <w:sz w:val="32"/>
          <w:szCs w:val="32"/>
        </w:rPr>
      </w:pPr>
      <w:r w:rsidRPr="00252042">
        <w:rPr>
          <w:rFonts w:ascii="Arial" w:hAnsi="Arial" w:cs="Arial"/>
          <w:b/>
          <w:bCs/>
          <w:sz w:val="32"/>
          <w:szCs w:val="32"/>
        </w:rPr>
        <w:t>Annexure 1</w:t>
      </w:r>
      <w:r w:rsidR="00AE024D" w:rsidRPr="00252042">
        <w:rPr>
          <w:rFonts w:ascii="Arial" w:hAnsi="Arial" w:cs="Arial"/>
          <w:b/>
          <w:bCs/>
          <w:sz w:val="32"/>
          <w:szCs w:val="32"/>
        </w:rPr>
        <w:t>6</w:t>
      </w:r>
      <w:r w:rsidRPr="00252042">
        <w:rPr>
          <w:rFonts w:ascii="Arial" w:hAnsi="Arial" w:cs="Arial"/>
          <w:b/>
          <w:bCs/>
          <w:sz w:val="32"/>
          <w:szCs w:val="32"/>
        </w:rPr>
        <w:t>: Contract Form</w:t>
      </w:r>
      <w:r w:rsidR="00F73170">
        <w:rPr>
          <w:rFonts w:ascii="Arial" w:hAnsi="Arial" w:cs="Arial"/>
          <w:b/>
          <w:bCs/>
          <w:sz w:val="32"/>
          <w:szCs w:val="32"/>
        </w:rPr>
        <w:t xml:space="preserve"> </w:t>
      </w:r>
      <w:r w:rsidRPr="00252042">
        <w:rPr>
          <w:rFonts w:ascii="Arial" w:hAnsi="Arial" w:cs="Arial"/>
          <w:b/>
          <w:bCs/>
          <w:sz w:val="32"/>
          <w:szCs w:val="32"/>
        </w:rPr>
        <w:t>Format</w:t>
      </w:r>
    </w:p>
    <w:p w:rsidR="00EB0666" w:rsidRPr="00252042" w:rsidRDefault="00EB0666" w:rsidP="00EB0666">
      <w:pPr>
        <w:pStyle w:val="Heading6"/>
        <w:ind w:left="2390"/>
        <w:rPr>
          <w:rFonts w:ascii="Arial" w:hAnsi="Arial" w:cs="Arial"/>
        </w:rPr>
      </w:pPr>
      <w:r w:rsidRPr="00712EEB">
        <w:rPr>
          <w:rFonts w:ascii="Arial" w:hAnsi="Arial" w:cs="Arial"/>
          <w:sz w:val="24"/>
          <w:szCs w:val="24"/>
        </w:rPr>
        <w:t xml:space="preserve">(ON A NON-JUDICIAL STAMP PAPER OF </w:t>
      </w:r>
      <w:r w:rsidR="003846E8" w:rsidRPr="00712EEB">
        <w:rPr>
          <w:rFonts w:ascii="Arial" w:hAnsi="Arial" w:cs="Arial"/>
          <w:sz w:val="24"/>
          <w:szCs w:val="24"/>
        </w:rPr>
        <w:t>Rs 500</w:t>
      </w:r>
      <w:r w:rsidRPr="00712EEB">
        <w:rPr>
          <w:rFonts w:ascii="Arial" w:hAnsi="Arial" w:cs="Arial"/>
          <w:sz w:val="24"/>
          <w:szCs w:val="24"/>
        </w:rPr>
        <w:t>)</w:t>
      </w:r>
    </w:p>
    <w:p w:rsidR="00EB0666" w:rsidRPr="000701C9" w:rsidRDefault="00EB0666" w:rsidP="002320C7">
      <w:pPr>
        <w:pStyle w:val="BodyText"/>
        <w:tabs>
          <w:tab w:val="left" w:pos="5950"/>
        </w:tabs>
        <w:spacing w:before="142" w:line="384" w:lineRule="auto"/>
        <w:ind w:left="569" w:right="360" w:hanging="50"/>
        <w:rPr>
          <w:rFonts w:ascii="Arial" w:hAnsi="Arial" w:cs="Arial"/>
          <w:sz w:val="24"/>
          <w:szCs w:val="24"/>
        </w:rPr>
      </w:pPr>
      <w:r w:rsidRPr="000701C9">
        <w:rPr>
          <w:rFonts w:ascii="Arial" w:hAnsi="Arial" w:cs="Arial"/>
          <w:sz w:val="24"/>
          <w:szCs w:val="24"/>
        </w:rPr>
        <w:t>THIS MASTER AGREEMENT is made on this</w:t>
      </w:r>
      <w:r w:rsidR="00F73170">
        <w:rPr>
          <w:rFonts w:ascii="Arial" w:hAnsi="Arial" w:cs="Arial"/>
          <w:sz w:val="24"/>
          <w:szCs w:val="24"/>
        </w:rPr>
        <w:t xml:space="preserve"> </w:t>
      </w:r>
      <w:r w:rsidRPr="000701C9">
        <w:rPr>
          <w:rFonts w:ascii="Arial" w:hAnsi="Arial" w:cs="Arial"/>
          <w:sz w:val="24"/>
          <w:szCs w:val="24"/>
        </w:rPr>
        <w:t>day</w:t>
      </w:r>
      <w:r w:rsidR="00F73170">
        <w:rPr>
          <w:rFonts w:ascii="Arial" w:hAnsi="Arial" w:cs="Arial"/>
          <w:sz w:val="24"/>
          <w:szCs w:val="24"/>
        </w:rPr>
        <w:t xml:space="preserve"> </w:t>
      </w:r>
      <w:r w:rsidRPr="000701C9">
        <w:rPr>
          <w:rFonts w:ascii="Arial" w:hAnsi="Arial" w:cs="Arial"/>
          <w:sz w:val="24"/>
          <w:szCs w:val="24"/>
        </w:rPr>
        <w:t>of</w:t>
      </w:r>
      <w:r w:rsidRPr="000701C9">
        <w:rPr>
          <w:rFonts w:ascii="Arial" w:hAnsi="Arial" w:cs="Arial"/>
          <w:sz w:val="24"/>
          <w:szCs w:val="24"/>
          <w:u w:val="single"/>
        </w:rPr>
        <w:tab/>
      </w:r>
      <w:r w:rsidRPr="000701C9">
        <w:rPr>
          <w:rFonts w:ascii="Arial" w:hAnsi="Arial" w:cs="Arial"/>
          <w:sz w:val="24"/>
          <w:szCs w:val="24"/>
        </w:rPr>
        <w:t>202</w:t>
      </w:r>
      <w:r w:rsidR="00711B80">
        <w:rPr>
          <w:rFonts w:ascii="Arial" w:hAnsi="Arial" w:cs="Arial"/>
          <w:sz w:val="24"/>
          <w:szCs w:val="24"/>
        </w:rPr>
        <w:t>2</w:t>
      </w:r>
      <w:r w:rsidRPr="000701C9">
        <w:rPr>
          <w:rFonts w:ascii="Arial" w:hAnsi="Arial" w:cs="Arial"/>
          <w:sz w:val="24"/>
          <w:szCs w:val="24"/>
        </w:rPr>
        <w:t>, at</w:t>
      </w:r>
      <w:r w:rsidR="00F73170">
        <w:rPr>
          <w:rFonts w:ascii="Arial" w:hAnsi="Arial" w:cs="Arial"/>
          <w:sz w:val="24"/>
          <w:szCs w:val="24"/>
        </w:rPr>
        <w:t xml:space="preserve"> </w:t>
      </w:r>
      <w:r w:rsidR="007E5426">
        <w:rPr>
          <w:rFonts w:ascii="Arial" w:hAnsi="Arial" w:cs="Arial"/>
          <w:sz w:val="24"/>
          <w:szCs w:val="24"/>
        </w:rPr>
        <w:t>Mumbai</w:t>
      </w:r>
      <w:r w:rsidR="004B43A2" w:rsidRPr="000701C9">
        <w:rPr>
          <w:rFonts w:ascii="Arial" w:hAnsi="Arial" w:cs="Arial"/>
          <w:sz w:val="24"/>
          <w:szCs w:val="24"/>
        </w:rPr>
        <w:t>:</w:t>
      </w:r>
      <w:r w:rsidRPr="000701C9">
        <w:rPr>
          <w:rFonts w:ascii="Arial" w:hAnsi="Arial" w:cs="Arial"/>
          <w:sz w:val="24"/>
          <w:szCs w:val="24"/>
        </w:rPr>
        <w:t xml:space="preserve"> PARTIES TO THEAGREEMENT:</w:t>
      </w:r>
    </w:p>
    <w:p w:rsidR="00711B80" w:rsidRPr="00711B80" w:rsidRDefault="007E5426" w:rsidP="00711B80">
      <w:pPr>
        <w:rPr>
          <w:rFonts w:ascii="Arial" w:hAnsi="Arial" w:cs="Arial"/>
          <w:sz w:val="24"/>
          <w:szCs w:val="24"/>
        </w:rPr>
      </w:pPr>
      <w:r>
        <w:rPr>
          <w:rFonts w:ascii="Arial" w:hAnsi="Arial" w:cs="Arial"/>
          <w:sz w:val="24"/>
          <w:szCs w:val="24"/>
        </w:rPr>
        <w:t>Cent Bank</w:t>
      </w:r>
      <w:r w:rsidR="00EB0666" w:rsidRPr="000701C9">
        <w:rPr>
          <w:rFonts w:ascii="Arial" w:hAnsi="Arial" w:cs="Arial"/>
          <w:sz w:val="24"/>
          <w:szCs w:val="24"/>
        </w:rPr>
        <w:t xml:space="preserve"> Home Finance Ltd, having its </w:t>
      </w:r>
      <w:r w:rsidR="00E55004" w:rsidRPr="000701C9">
        <w:rPr>
          <w:rFonts w:ascii="Arial" w:hAnsi="Arial" w:cs="Arial"/>
          <w:sz w:val="24"/>
          <w:szCs w:val="24"/>
        </w:rPr>
        <w:t>Corporate</w:t>
      </w:r>
      <w:r w:rsidR="00EB0666" w:rsidRPr="000701C9">
        <w:rPr>
          <w:rFonts w:ascii="Arial" w:hAnsi="Arial" w:cs="Arial"/>
          <w:sz w:val="24"/>
          <w:szCs w:val="24"/>
        </w:rPr>
        <w:t xml:space="preserve"> office at </w:t>
      </w:r>
      <w:r w:rsidR="00711B80" w:rsidRPr="00711B80">
        <w:rPr>
          <w:rFonts w:ascii="Arial" w:hAnsi="Arial" w:cs="Arial"/>
          <w:sz w:val="24"/>
          <w:szCs w:val="24"/>
        </w:rPr>
        <w:t>Corporate Office: Central Bank of India, Mumbai main office building, 6th Floor, MG road, Fort, Flora Fountain, Hutatma Chowk, Mumbai 400023.</w:t>
      </w:r>
    </w:p>
    <w:p w:rsidR="00FE5F38" w:rsidRPr="000701C9" w:rsidRDefault="00FE5F38" w:rsidP="00BB50BF">
      <w:pPr>
        <w:ind w:left="-270" w:right="-630"/>
        <w:rPr>
          <w:rFonts w:ascii="Arial" w:hAnsi="Arial" w:cs="Arial"/>
          <w:sz w:val="24"/>
          <w:szCs w:val="24"/>
        </w:rPr>
      </w:pPr>
    </w:p>
    <w:p w:rsidR="00EB0666" w:rsidRPr="000701C9" w:rsidRDefault="00776982" w:rsidP="00EB0666">
      <w:pPr>
        <w:pStyle w:val="ListParagraph"/>
        <w:numPr>
          <w:ilvl w:val="0"/>
          <w:numId w:val="4"/>
        </w:numPr>
        <w:tabs>
          <w:tab w:val="left" w:pos="880"/>
        </w:tabs>
        <w:spacing w:line="276" w:lineRule="auto"/>
        <w:ind w:right="419"/>
        <w:jc w:val="both"/>
        <w:rPr>
          <w:rFonts w:ascii="Arial" w:hAnsi="Arial" w:cs="Arial"/>
          <w:sz w:val="24"/>
          <w:szCs w:val="24"/>
        </w:rPr>
      </w:pPr>
      <w:r w:rsidRPr="000701C9">
        <w:rPr>
          <w:rFonts w:ascii="Arial" w:hAnsi="Arial" w:cs="Arial"/>
          <w:sz w:val="24"/>
          <w:szCs w:val="24"/>
        </w:rPr>
        <w:t>(</w:t>
      </w:r>
      <w:r w:rsidR="00EB0666" w:rsidRPr="000701C9">
        <w:rPr>
          <w:rFonts w:ascii="Arial" w:hAnsi="Arial" w:cs="Arial"/>
          <w:sz w:val="24"/>
          <w:szCs w:val="24"/>
        </w:rPr>
        <w:t xml:space="preserve">hereinafter referred to as </w:t>
      </w:r>
      <w:r w:rsidR="007E5426">
        <w:rPr>
          <w:rFonts w:ascii="Arial" w:hAnsi="Arial" w:cs="Arial"/>
          <w:sz w:val="24"/>
          <w:szCs w:val="24"/>
        </w:rPr>
        <w:t>CBHFL</w:t>
      </w:r>
      <w:r w:rsidR="00EB0666" w:rsidRPr="000701C9">
        <w:rPr>
          <w:rFonts w:ascii="Arial" w:hAnsi="Arial" w:cs="Arial"/>
          <w:sz w:val="24"/>
          <w:szCs w:val="24"/>
        </w:rPr>
        <w:t>, which expression shall unless it be repugnant to the meaning thereof mean and include its successors and assigns);and</w:t>
      </w:r>
    </w:p>
    <w:p w:rsidR="00EB0666" w:rsidRPr="000701C9" w:rsidRDefault="00EB0666" w:rsidP="00EB0666">
      <w:pPr>
        <w:pStyle w:val="ListParagraph"/>
        <w:numPr>
          <w:ilvl w:val="0"/>
          <w:numId w:val="4"/>
        </w:numPr>
        <w:tabs>
          <w:tab w:val="left" w:pos="880"/>
          <w:tab w:val="left" w:pos="2193"/>
          <w:tab w:val="left" w:pos="5522"/>
          <w:tab w:val="left" w:pos="6040"/>
          <w:tab w:val="left" w:pos="6756"/>
        </w:tabs>
        <w:spacing w:before="118" w:line="276" w:lineRule="auto"/>
        <w:ind w:right="420"/>
        <w:jc w:val="both"/>
        <w:rPr>
          <w:rFonts w:ascii="Arial" w:hAnsi="Arial" w:cs="Arial"/>
          <w:sz w:val="24"/>
          <w:szCs w:val="24"/>
        </w:rPr>
      </w:pPr>
      <w:r w:rsidRPr="000701C9">
        <w:rPr>
          <w:rFonts w:ascii="Arial" w:hAnsi="Arial" w:cs="Arial"/>
          <w:sz w:val="24"/>
          <w:szCs w:val="24"/>
          <w:u w:val="single"/>
        </w:rPr>
        <w:tab/>
      </w:r>
      <w:r w:rsidRPr="000701C9">
        <w:rPr>
          <w:rFonts w:ascii="Arial" w:hAnsi="Arial" w:cs="Arial"/>
          <w:sz w:val="24"/>
          <w:szCs w:val="24"/>
        </w:rPr>
        <w:t>, a company incorporatedunderthe</w:t>
      </w:r>
      <w:r w:rsidRPr="000701C9">
        <w:rPr>
          <w:rFonts w:ascii="Arial" w:hAnsi="Arial" w:cs="Arial"/>
          <w:sz w:val="24"/>
          <w:szCs w:val="24"/>
          <w:u w:val="single"/>
        </w:rPr>
        <w:tab/>
      </w:r>
      <w:r w:rsidRPr="000701C9">
        <w:rPr>
          <w:rFonts w:ascii="Arial" w:hAnsi="Arial" w:cs="Arial"/>
          <w:sz w:val="24"/>
          <w:szCs w:val="24"/>
          <w:u w:val="single"/>
        </w:rPr>
        <w:tab/>
      </w:r>
      <w:r w:rsidRPr="000701C9">
        <w:rPr>
          <w:rFonts w:ascii="Arial" w:hAnsi="Arial" w:cs="Arial"/>
          <w:sz w:val="24"/>
          <w:szCs w:val="24"/>
        </w:rPr>
        <w:t>Act, 19 and having its registered office at</w:t>
      </w:r>
      <w:r w:rsidRPr="000701C9">
        <w:rPr>
          <w:rFonts w:ascii="Arial" w:hAnsi="Arial" w:cs="Arial"/>
          <w:sz w:val="24"/>
          <w:szCs w:val="24"/>
          <w:u w:val="single"/>
        </w:rPr>
        <w:tab/>
      </w:r>
      <w:r w:rsidRPr="000701C9">
        <w:rPr>
          <w:rFonts w:ascii="Arial" w:hAnsi="Arial" w:cs="Arial"/>
          <w:sz w:val="24"/>
          <w:szCs w:val="24"/>
          <w:u w:val="single"/>
        </w:rPr>
        <w:tab/>
      </w:r>
      <w:r w:rsidRPr="000701C9">
        <w:rPr>
          <w:rFonts w:ascii="Arial" w:hAnsi="Arial" w:cs="Arial"/>
          <w:sz w:val="24"/>
          <w:szCs w:val="24"/>
        </w:rPr>
        <w:t>,</w:t>
      </w:r>
      <w:r w:rsidRPr="000701C9">
        <w:rPr>
          <w:rFonts w:ascii="Arial" w:hAnsi="Arial" w:cs="Arial"/>
          <w:sz w:val="24"/>
          <w:szCs w:val="24"/>
          <w:u w:val="single"/>
        </w:rPr>
        <w:tab/>
      </w:r>
      <w:r w:rsidRPr="000701C9">
        <w:rPr>
          <w:rFonts w:ascii="Arial" w:hAnsi="Arial" w:cs="Arial"/>
          <w:sz w:val="24"/>
          <w:szCs w:val="24"/>
          <w:u w:val="single"/>
        </w:rPr>
        <w:tab/>
      </w:r>
      <w:r w:rsidRPr="000701C9">
        <w:rPr>
          <w:rFonts w:ascii="Arial" w:hAnsi="Arial" w:cs="Arial"/>
          <w:sz w:val="24"/>
          <w:szCs w:val="24"/>
        </w:rPr>
        <w:t>, India (hereinafter referred to as the Vendor, which expression shall unless it be repugnant to the meaning thereof mean and include its successors and permittedassigns).</w:t>
      </w:r>
    </w:p>
    <w:p w:rsidR="00EB0666" w:rsidRPr="000701C9" w:rsidRDefault="00EB0666" w:rsidP="00EB0666">
      <w:pPr>
        <w:pStyle w:val="BodyText"/>
        <w:spacing w:before="120" w:line="276" w:lineRule="auto"/>
        <w:ind w:left="520"/>
        <w:rPr>
          <w:rFonts w:ascii="Arial" w:hAnsi="Arial" w:cs="Arial"/>
          <w:sz w:val="24"/>
          <w:szCs w:val="24"/>
        </w:rPr>
      </w:pPr>
      <w:r w:rsidRPr="000701C9">
        <w:rPr>
          <w:rFonts w:ascii="Arial" w:hAnsi="Arial" w:cs="Arial"/>
          <w:sz w:val="24"/>
          <w:szCs w:val="24"/>
        </w:rPr>
        <w:t xml:space="preserve">In this Agreement (as defined later), </w:t>
      </w:r>
      <w:r w:rsidR="007E5426">
        <w:rPr>
          <w:rFonts w:ascii="Arial" w:hAnsi="Arial" w:cs="Arial"/>
          <w:sz w:val="24"/>
          <w:szCs w:val="24"/>
        </w:rPr>
        <w:t>CBHFL</w:t>
      </w:r>
      <w:r w:rsidRPr="000701C9">
        <w:rPr>
          <w:rFonts w:ascii="Arial" w:hAnsi="Arial" w:cs="Arial"/>
          <w:sz w:val="24"/>
          <w:szCs w:val="24"/>
        </w:rPr>
        <w:t>and the Vendor shall be referred to as Parties when the reference is to all of them together and shall be referred to as a Party when reference is to one of them.</w:t>
      </w:r>
    </w:p>
    <w:p w:rsidR="00EB0666" w:rsidRPr="000701C9" w:rsidRDefault="00EB0666" w:rsidP="00EB0666">
      <w:pPr>
        <w:spacing w:before="140"/>
        <w:ind w:left="520"/>
        <w:rPr>
          <w:rFonts w:ascii="Arial" w:hAnsi="Arial" w:cs="Arial"/>
          <w:b/>
          <w:sz w:val="24"/>
          <w:szCs w:val="24"/>
        </w:rPr>
      </w:pPr>
      <w:r w:rsidRPr="000701C9">
        <w:rPr>
          <w:rFonts w:ascii="Arial" w:hAnsi="Arial" w:cs="Arial"/>
          <w:b/>
          <w:sz w:val="24"/>
          <w:szCs w:val="24"/>
        </w:rPr>
        <w:t>Background:</w:t>
      </w:r>
    </w:p>
    <w:p w:rsidR="00EB0666" w:rsidRPr="000701C9" w:rsidRDefault="00EB0666" w:rsidP="00EB0666">
      <w:pPr>
        <w:pStyle w:val="BodyText"/>
        <w:spacing w:before="11"/>
        <w:ind w:left="0"/>
        <w:rPr>
          <w:rFonts w:ascii="Arial" w:hAnsi="Arial" w:cs="Arial"/>
          <w:b/>
          <w:sz w:val="24"/>
          <w:szCs w:val="24"/>
        </w:rPr>
      </w:pPr>
    </w:p>
    <w:p w:rsidR="00EB0666" w:rsidRPr="007E5426" w:rsidRDefault="007E5426" w:rsidP="00776982">
      <w:pPr>
        <w:pStyle w:val="ListParagraph"/>
        <w:numPr>
          <w:ilvl w:val="0"/>
          <w:numId w:val="3"/>
        </w:numPr>
        <w:tabs>
          <w:tab w:val="left" w:pos="880"/>
        </w:tabs>
        <w:spacing w:line="276" w:lineRule="auto"/>
        <w:ind w:right="425"/>
        <w:jc w:val="both"/>
        <w:rPr>
          <w:rFonts w:ascii="Arial" w:hAnsi="Arial" w:cs="Arial"/>
          <w:color w:val="FF0000"/>
          <w:sz w:val="24"/>
          <w:szCs w:val="24"/>
        </w:rPr>
      </w:pPr>
      <w:r>
        <w:rPr>
          <w:rFonts w:ascii="Arial" w:hAnsi="Arial" w:cs="Arial"/>
          <w:sz w:val="24"/>
          <w:szCs w:val="24"/>
        </w:rPr>
        <w:t>Cent Bank</w:t>
      </w:r>
      <w:r w:rsidR="00776982" w:rsidRPr="000701C9">
        <w:rPr>
          <w:rFonts w:ascii="Arial" w:hAnsi="Arial" w:cs="Arial"/>
          <w:sz w:val="24"/>
          <w:szCs w:val="24"/>
        </w:rPr>
        <w:t xml:space="preserve"> Home Finance Ltd.</w:t>
      </w:r>
      <w:r w:rsidR="00EB0666" w:rsidRPr="000701C9">
        <w:rPr>
          <w:rFonts w:ascii="Arial" w:hAnsi="Arial" w:cs="Arial"/>
          <w:sz w:val="24"/>
          <w:szCs w:val="24"/>
        </w:rPr>
        <w:t>(hereonreferredtoas‘</w:t>
      </w:r>
      <w:r>
        <w:rPr>
          <w:rFonts w:ascii="Arial" w:hAnsi="Arial" w:cs="Arial"/>
          <w:sz w:val="24"/>
          <w:szCs w:val="24"/>
        </w:rPr>
        <w:t>CBHFL</w:t>
      </w:r>
      <w:r w:rsidR="00776982" w:rsidRPr="000701C9">
        <w:rPr>
          <w:rFonts w:ascii="Arial" w:hAnsi="Arial" w:cs="Arial"/>
          <w:sz w:val="24"/>
          <w:szCs w:val="24"/>
        </w:rPr>
        <w:t>’</w:t>
      </w:r>
      <w:r w:rsidR="00EB0666" w:rsidRPr="000701C9">
        <w:rPr>
          <w:rFonts w:ascii="Arial" w:hAnsi="Arial" w:cs="Arial"/>
          <w:sz w:val="24"/>
          <w:szCs w:val="24"/>
        </w:rPr>
        <w:t>)isa</w:t>
      </w:r>
      <w:r w:rsidR="00776982" w:rsidRPr="000701C9">
        <w:rPr>
          <w:rFonts w:ascii="Arial" w:hAnsi="Arial" w:cs="Arial"/>
          <w:sz w:val="24"/>
          <w:szCs w:val="24"/>
        </w:rPr>
        <w:t>Housing Finance company with its</w:t>
      </w:r>
      <w:r w:rsidR="00E55004" w:rsidRPr="000701C9">
        <w:rPr>
          <w:rFonts w:ascii="Arial" w:hAnsi="Arial" w:cs="Arial"/>
          <w:sz w:val="24"/>
          <w:szCs w:val="24"/>
        </w:rPr>
        <w:t>Corporate</w:t>
      </w:r>
      <w:r w:rsidR="00EB0666" w:rsidRPr="000701C9">
        <w:rPr>
          <w:rFonts w:ascii="Arial" w:hAnsi="Arial" w:cs="Arial"/>
          <w:sz w:val="24"/>
          <w:szCs w:val="24"/>
        </w:rPr>
        <w:t xml:space="preserve"> Office </w:t>
      </w:r>
      <w:r w:rsidR="00711B80">
        <w:rPr>
          <w:rFonts w:ascii="Arial" w:hAnsi="Arial" w:cs="Arial"/>
          <w:sz w:val="24"/>
          <w:szCs w:val="24"/>
        </w:rPr>
        <w:t xml:space="preserve">in Mumbai </w:t>
      </w:r>
    </w:p>
    <w:p w:rsidR="00EB0666" w:rsidRPr="000701C9" w:rsidRDefault="00EB0666" w:rsidP="00776982">
      <w:pPr>
        <w:pStyle w:val="ListParagraph"/>
        <w:numPr>
          <w:ilvl w:val="0"/>
          <w:numId w:val="3"/>
        </w:numPr>
        <w:tabs>
          <w:tab w:val="left" w:pos="880"/>
        </w:tabs>
        <w:spacing w:line="276" w:lineRule="auto"/>
        <w:ind w:right="419"/>
        <w:jc w:val="both"/>
        <w:rPr>
          <w:rFonts w:ascii="Arial" w:hAnsi="Arial" w:cs="Arial"/>
          <w:sz w:val="24"/>
          <w:szCs w:val="24"/>
        </w:rPr>
      </w:pPr>
      <w:r w:rsidRPr="000701C9">
        <w:rPr>
          <w:rFonts w:ascii="Arial" w:hAnsi="Arial" w:cs="Arial"/>
          <w:sz w:val="24"/>
          <w:szCs w:val="24"/>
        </w:rPr>
        <w:t xml:space="preserve">The Vendor has represented to </w:t>
      </w:r>
      <w:r w:rsidR="007E5426">
        <w:rPr>
          <w:rFonts w:ascii="Arial" w:hAnsi="Arial" w:cs="Arial"/>
          <w:sz w:val="24"/>
          <w:szCs w:val="24"/>
        </w:rPr>
        <w:t>CBHFL</w:t>
      </w:r>
      <w:r w:rsidRPr="000701C9">
        <w:rPr>
          <w:rFonts w:ascii="Arial" w:hAnsi="Arial" w:cs="Arial"/>
          <w:sz w:val="24"/>
          <w:szCs w:val="24"/>
        </w:rPr>
        <w:t xml:space="preserve">that it fully satisfies the eligibility criterion for a vendor as set out in the RFP and that it has sufficient knowledge, expertise and competency in the implementation of the proposed applications (as defined later) as per the provisions of the RFP. The Vendor has further represented that it has appropriate human capital and other resources required to execute various tasks assigned as a part of the Project (as defined later) by </w:t>
      </w:r>
      <w:r w:rsidR="007E5426">
        <w:rPr>
          <w:rFonts w:ascii="Arial" w:hAnsi="Arial" w:cs="Arial"/>
          <w:sz w:val="24"/>
          <w:szCs w:val="24"/>
        </w:rPr>
        <w:t>CBHFL</w:t>
      </w:r>
      <w:r w:rsidRPr="000701C9">
        <w:rPr>
          <w:rFonts w:ascii="Arial" w:hAnsi="Arial" w:cs="Arial"/>
          <w:sz w:val="24"/>
          <w:szCs w:val="24"/>
        </w:rPr>
        <w:t xml:space="preserve">from time to timeandtoundertakeitsobligationsunderthisAgreementinprovidingtheServices(asdefinedlater) and Deliverables (as defined later). Furthermore, the Vendor acknowledges that based on the above and other representations and the Response (as defined later), </w:t>
      </w:r>
      <w:r w:rsidR="007E5426">
        <w:rPr>
          <w:rFonts w:ascii="Arial" w:hAnsi="Arial" w:cs="Arial"/>
          <w:sz w:val="24"/>
          <w:szCs w:val="24"/>
        </w:rPr>
        <w:t>CBHFL</w:t>
      </w:r>
      <w:r w:rsidRPr="000701C9">
        <w:rPr>
          <w:rFonts w:ascii="Arial" w:hAnsi="Arial" w:cs="Arial"/>
          <w:sz w:val="24"/>
          <w:szCs w:val="24"/>
        </w:rPr>
        <w:t>has selected the Vendorfor</w:t>
      </w:r>
      <w:r w:rsidR="00776982" w:rsidRPr="000701C9">
        <w:rPr>
          <w:rFonts w:ascii="Arial" w:hAnsi="Arial" w:cs="Arial"/>
          <w:sz w:val="24"/>
          <w:szCs w:val="24"/>
        </w:rPr>
        <w:t xml:space="preserve"> aw</w:t>
      </w:r>
      <w:r w:rsidRPr="000701C9">
        <w:rPr>
          <w:rFonts w:ascii="Arial" w:hAnsi="Arial" w:cs="Arial"/>
          <w:sz w:val="24"/>
          <w:szCs w:val="24"/>
        </w:rPr>
        <w:t>arding the contract as per the terms of RFP and as set out in this Agreement.</w:t>
      </w:r>
    </w:p>
    <w:p w:rsidR="00EB0666" w:rsidRPr="000701C9" w:rsidRDefault="00EB0666" w:rsidP="00EB0666">
      <w:pPr>
        <w:pStyle w:val="ListParagraph"/>
        <w:numPr>
          <w:ilvl w:val="0"/>
          <w:numId w:val="3"/>
        </w:numPr>
        <w:tabs>
          <w:tab w:val="left" w:pos="880"/>
        </w:tabs>
        <w:spacing w:before="41" w:line="276" w:lineRule="auto"/>
        <w:ind w:right="423"/>
        <w:rPr>
          <w:rFonts w:ascii="Arial" w:hAnsi="Arial" w:cs="Arial"/>
          <w:sz w:val="24"/>
          <w:szCs w:val="24"/>
        </w:rPr>
      </w:pPr>
      <w:r w:rsidRPr="000701C9">
        <w:rPr>
          <w:rFonts w:ascii="Arial" w:hAnsi="Arial" w:cs="Arial"/>
          <w:sz w:val="24"/>
          <w:szCs w:val="24"/>
        </w:rPr>
        <w:t xml:space="preserve">The Parties </w:t>
      </w:r>
      <w:r w:rsidR="0028295A" w:rsidRPr="000701C9">
        <w:rPr>
          <w:rFonts w:ascii="Arial" w:hAnsi="Arial" w:cs="Arial"/>
          <w:sz w:val="24"/>
          <w:szCs w:val="24"/>
        </w:rPr>
        <w:t>are,</w:t>
      </w:r>
      <w:r w:rsidRPr="000701C9">
        <w:rPr>
          <w:rFonts w:ascii="Arial" w:hAnsi="Arial" w:cs="Arial"/>
          <w:sz w:val="24"/>
          <w:szCs w:val="24"/>
        </w:rPr>
        <w:t xml:space="preserve"> accordingly, executing this Agreement for the purpose of </w:t>
      </w:r>
      <w:r w:rsidRPr="000701C9">
        <w:rPr>
          <w:rFonts w:ascii="Arial" w:hAnsi="Arial" w:cs="Arial"/>
          <w:sz w:val="24"/>
          <w:szCs w:val="24"/>
        </w:rPr>
        <w:lastRenderedPageBreak/>
        <w:t>recording the terms as agreed between them, as set outhereunder.</w:t>
      </w:r>
    </w:p>
    <w:p w:rsidR="00EB0666" w:rsidRPr="000701C9" w:rsidRDefault="00EB0666" w:rsidP="00EB0666">
      <w:pPr>
        <w:pStyle w:val="BodyText"/>
        <w:spacing w:before="119" w:line="276" w:lineRule="auto"/>
        <w:ind w:left="520" w:right="422"/>
        <w:jc w:val="both"/>
        <w:rPr>
          <w:rFonts w:ascii="Arial" w:hAnsi="Arial" w:cs="Arial"/>
          <w:sz w:val="24"/>
          <w:szCs w:val="24"/>
        </w:rPr>
      </w:pPr>
      <w:r w:rsidRPr="000701C9">
        <w:rPr>
          <w:rFonts w:ascii="Arial" w:hAnsi="Arial" w:cs="Arial"/>
          <w:sz w:val="24"/>
          <w:szCs w:val="24"/>
        </w:rPr>
        <w:t>NOW THEREFORE, IN CONSIDERATION OF THE FOREGOING AND THE MUTUAL COVENANTS AND PROMISES CONTAINED HEREIN AND OTHER GOOD AND VALUABLE CONSIDERATION THE RECEIPT AND ADEQUACY OF WHICH IS HEREBY ACKNOWLEDGED, THE PARTIES INTENDING TO BE BOUND LEGALLY, AGREE AS FOLLOWS:</w:t>
      </w:r>
    </w:p>
    <w:p w:rsidR="00EB0666" w:rsidRPr="000701C9" w:rsidRDefault="00EB0666" w:rsidP="00445D3A">
      <w:pPr>
        <w:pStyle w:val="Heading5"/>
        <w:spacing w:before="140" w:line="364" w:lineRule="auto"/>
        <w:ind w:right="4860"/>
        <w:rPr>
          <w:rFonts w:ascii="Arial" w:hAnsi="Arial" w:cs="Arial"/>
          <w:sz w:val="24"/>
          <w:szCs w:val="24"/>
        </w:rPr>
      </w:pPr>
      <w:r w:rsidRPr="000701C9">
        <w:rPr>
          <w:rFonts w:ascii="Arial" w:hAnsi="Arial" w:cs="Arial"/>
          <w:sz w:val="24"/>
          <w:szCs w:val="24"/>
        </w:rPr>
        <w:t>Definitions andInterpretations Definitions</w:t>
      </w:r>
    </w:p>
    <w:p w:rsidR="00EB0666" w:rsidRPr="000701C9" w:rsidRDefault="00EB0666" w:rsidP="00162E51">
      <w:pPr>
        <w:pStyle w:val="ListParagraph"/>
        <w:numPr>
          <w:ilvl w:val="0"/>
          <w:numId w:val="2"/>
        </w:numPr>
        <w:tabs>
          <w:tab w:val="left" w:pos="880"/>
        </w:tabs>
        <w:spacing w:line="249" w:lineRule="exact"/>
        <w:rPr>
          <w:rFonts w:ascii="Arial" w:hAnsi="Arial" w:cs="Arial"/>
          <w:sz w:val="24"/>
          <w:szCs w:val="24"/>
        </w:rPr>
      </w:pPr>
      <w:r w:rsidRPr="000701C9">
        <w:rPr>
          <w:rFonts w:ascii="Arial" w:hAnsi="Arial" w:cs="Arial"/>
          <w:sz w:val="24"/>
          <w:szCs w:val="24"/>
        </w:rPr>
        <w:t>InthisAgreement,thecapitalizedwordsandexpressionsshallhavethemeaningprovidednexttothem (unless the context otherwise requires) below and shall be accordingly construed for the purposes of this Agreement:</w:t>
      </w:r>
    </w:p>
    <w:p w:rsidR="00EB0666" w:rsidRPr="000701C9" w:rsidRDefault="00EB0666" w:rsidP="00EB0666">
      <w:pPr>
        <w:pStyle w:val="ListParagraph"/>
        <w:numPr>
          <w:ilvl w:val="0"/>
          <w:numId w:val="2"/>
        </w:numPr>
        <w:tabs>
          <w:tab w:val="left" w:pos="880"/>
        </w:tabs>
        <w:spacing w:line="276" w:lineRule="auto"/>
        <w:ind w:right="421"/>
        <w:rPr>
          <w:rFonts w:ascii="Arial" w:hAnsi="Arial" w:cs="Arial"/>
          <w:sz w:val="24"/>
          <w:szCs w:val="24"/>
        </w:rPr>
      </w:pPr>
      <w:r w:rsidRPr="000701C9">
        <w:rPr>
          <w:rFonts w:ascii="Arial" w:hAnsi="Arial" w:cs="Arial"/>
          <w:sz w:val="24"/>
          <w:szCs w:val="24"/>
        </w:rPr>
        <w:t>AgreementshallmeanthisMasterAgreementalongwithallitsSchedules,Annexure,andAppendices to this Agreement and any mutually agreed Change Ordershereto;</w:t>
      </w:r>
    </w:p>
    <w:p w:rsidR="00EB0666" w:rsidRPr="000701C9" w:rsidRDefault="007E5426" w:rsidP="00EB0666">
      <w:pPr>
        <w:pStyle w:val="ListParagraph"/>
        <w:numPr>
          <w:ilvl w:val="0"/>
          <w:numId w:val="2"/>
        </w:numPr>
        <w:tabs>
          <w:tab w:val="left" w:pos="880"/>
        </w:tabs>
        <w:spacing w:before="1"/>
        <w:rPr>
          <w:rFonts w:ascii="Arial" w:hAnsi="Arial" w:cs="Arial"/>
          <w:sz w:val="24"/>
          <w:szCs w:val="24"/>
        </w:rPr>
      </w:pPr>
      <w:r>
        <w:rPr>
          <w:rFonts w:ascii="Arial" w:hAnsi="Arial" w:cs="Arial"/>
          <w:sz w:val="24"/>
          <w:szCs w:val="24"/>
        </w:rPr>
        <w:t>CBHFL</w:t>
      </w:r>
      <w:r w:rsidR="00EB0666" w:rsidRPr="000701C9">
        <w:rPr>
          <w:rFonts w:ascii="Arial" w:hAnsi="Arial" w:cs="Arial"/>
          <w:sz w:val="24"/>
          <w:szCs w:val="24"/>
        </w:rPr>
        <w:t xml:space="preserve"> shall have a meaning set forth for the term in the titleClause;</w:t>
      </w:r>
    </w:p>
    <w:p w:rsidR="00EB0666" w:rsidRPr="000701C9" w:rsidRDefault="00EB0666" w:rsidP="00EB0666">
      <w:pPr>
        <w:pStyle w:val="ListParagraph"/>
        <w:numPr>
          <w:ilvl w:val="0"/>
          <w:numId w:val="2"/>
        </w:numPr>
        <w:tabs>
          <w:tab w:val="left" w:pos="880"/>
        </w:tabs>
        <w:spacing w:before="39" w:line="276" w:lineRule="auto"/>
        <w:ind w:right="429"/>
        <w:rPr>
          <w:rFonts w:ascii="Arial" w:hAnsi="Arial" w:cs="Arial"/>
          <w:sz w:val="24"/>
          <w:szCs w:val="24"/>
        </w:rPr>
      </w:pPr>
      <w:r w:rsidRPr="000701C9">
        <w:rPr>
          <w:rFonts w:ascii="Arial" w:hAnsi="Arial" w:cs="Arial"/>
          <w:sz w:val="24"/>
          <w:szCs w:val="24"/>
        </w:rPr>
        <w:t xml:space="preserve">Branch of </w:t>
      </w:r>
      <w:r w:rsidR="007E5426">
        <w:rPr>
          <w:rFonts w:ascii="Arial" w:hAnsi="Arial" w:cs="Arial"/>
          <w:sz w:val="24"/>
          <w:szCs w:val="24"/>
        </w:rPr>
        <w:t>CBHFL</w:t>
      </w:r>
      <w:r w:rsidRPr="000701C9">
        <w:rPr>
          <w:rFonts w:ascii="Arial" w:hAnsi="Arial" w:cs="Arial"/>
          <w:sz w:val="24"/>
          <w:szCs w:val="24"/>
        </w:rPr>
        <w:t xml:space="preserve"> shall mean the current and future branches, locations of </w:t>
      </w:r>
      <w:r w:rsidR="007E5426">
        <w:rPr>
          <w:rFonts w:ascii="Arial" w:hAnsi="Arial" w:cs="Arial"/>
          <w:sz w:val="24"/>
          <w:szCs w:val="24"/>
        </w:rPr>
        <w:t>CBHFL</w:t>
      </w:r>
      <w:r w:rsidRPr="000701C9">
        <w:rPr>
          <w:rFonts w:ascii="Arial" w:hAnsi="Arial" w:cs="Arial"/>
          <w:sz w:val="24"/>
          <w:szCs w:val="24"/>
        </w:rPr>
        <w:t xml:space="preserve">, Controlling Offices where any </w:t>
      </w:r>
      <w:r w:rsidR="00776982" w:rsidRPr="000701C9">
        <w:rPr>
          <w:rFonts w:ascii="Arial" w:hAnsi="Arial" w:cs="Arial"/>
          <w:sz w:val="24"/>
          <w:szCs w:val="24"/>
        </w:rPr>
        <w:t>lending</w:t>
      </w:r>
      <w:r w:rsidRPr="000701C9">
        <w:rPr>
          <w:rFonts w:ascii="Arial" w:hAnsi="Arial" w:cs="Arial"/>
          <w:sz w:val="24"/>
          <w:szCs w:val="24"/>
        </w:rPr>
        <w:t xml:space="preserve"> or </w:t>
      </w:r>
      <w:r w:rsidR="00776982" w:rsidRPr="000701C9">
        <w:rPr>
          <w:rFonts w:ascii="Arial" w:hAnsi="Arial" w:cs="Arial"/>
          <w:sz w:val="24"/>
          <w:szCs w:val="24"/>
        </w:rPr>
        <w:t>lend</w:t>
      </w:r>
      <w:r w:rsidRPr="000701C9">
        <w:rPr>
          <w:rFonts w:ascii="Arial" w:hAnsi="Arial" w:cs="Arial"/>
          <w:sz w:val="24"/>
          <w:szCs w:val="24"/>
        </w:rPr>
        <w:t>ing support activity isundertaken;</w:t>
      </w:r>
    </w:p>
    <w:p w:rsidR="00EB0666" w:rsidRPr="000701C9" w:rsidRDefault="00EB0666" w:rsidP="00EB0666">
      <w:pPr>
        <w:pStyle w:val="ListParagraph"/>
        <w:numPr>
          <w:ilvl w:val="0"/>
          <w:numId w:val="2"/>
        </w:numPr>
        <w:tabs>
          <w:tab w:val="left" w:pos="880"/>
        </w:tabs>
        <w:spacing w:before="1"/>
        <w:rPr>
          <w:rFonts w:ascii="Arial" w:hAnsi="Arial" w:cs="Arial"/>
          <w:sz w:val="24"/>
          <w:szCs w:val="24"/>
        </w:rPr>
      </w:pPr>
      <w:r w:rsidRPr="000701C9">
        <w:rPr>
          <w:rFonts w:ascii="Arial" w:hAnsi="Arial" w:cs="Arial"/>
          <w:sz w:val="24"/>
          <w:szCs w:val="24"/>
        </w:rPr>
        <w:t>Operational Hours for the purpose of service standards would be as per</w:t>
      </w:r>
      <w:r w:rsidR="007E5426">
        <w:rPr>
          <w:rFonts w:ascii="Arial" w:hAnsi="Arial" w:cs="Arial"/>
          <w:sz w:val="24"/>
          <w:szCs w:val="24"/>
        </w:rPr>
        <w:t>CBHFL</w:t>
      </w:r>
      <w:r w:rsidR="001F07FB" w:rsidRPr="000701C9">
        <w:rPr>
          <w:rFonts w:ascii="Arial" w:hAnsi="Arial" w:cs="Arial"/>
          <w:sz w:val="24"/>
          <w:szCs w:val="24"/>
        </w:rPr>
        <w:t>.</w:t>
      </w:r>
    </w:p>
    <w:p w:rsidR="00EB0666" w:rsidRPr="000701C9" w:rsidRDefault="00EB0666" w:rsidP="00EB0666">
      <w:pPr>
        <w:pStyle w:val="ListParagraph"/>
        <w:numPr>
          <w:ilvl w:val="0"/>
          <w:numId w:val="2"/>
        </w:numPr>
        <w:tabs>
          <w:tab w:val="left" w:pos="880"/>
        </w:tabs>
        <w:spacing w:before="40"/>
        <w:rPr>
          <w:rFonts w:ascii="Arial" w:hAnsi="Arial" w:cs="Arial"/>
          <w:sz w:val="24"/>
          <w:szCs w:val="24"/>
        </w:rPr>
      </w:pPr>
      <w:r w:rsidRPr="000701C9">
        <w:rPr>
          <w:rFonts w:ascii="Arial" w:hAnsi="Arial" w:cs="Arial"/>
          <w:sz w:val="24"/>
          <w:szCs w:val="24"/>
        </w:rPr>
        <w:t xml:space="preserve">DC shall mean the data center of </w:t>
      </w:r>
      <w:r w:rsidR="007E5426">
        <w:rPr>
          <w:rFonts w:ascii="Arial" w:hAnsi="Arial" w:cs="Arial"/>
          <w:sz w:val="24"/>
          <w:szCs w:val="24"/>
        </w:rPr>
        <w:t>CBHFL</w:t>
      </w:r>
      <w:r w:rsidRPr="000701C9">
        <w:rPr>
          <w:rFonts w:ascii="Arial" w:hAnsi="Arial" w:cs="Arial"/>
          <w:sz w:val="24"/>
          <w:szCs w:val="24"/>
        </w:rPr>
        <w:t>;</w:t>
      </w:r>
    </w:p>
    <w:p w:rsidR="00EB0666" w:rsidRPr="000701C9" w:rsidRDefault="00EB0666" w:rsidP="00EB0666">
      <w:pPr>
        <w:pStyle w:val="ListParagraph"/>
        <w:numPr>
          <w:ilvl w:val="0"/>
          <w:numId w:val="2"/>
        </w:numPr>
        <w:tabs>
          <w:tab w:val="left" w:pos="880"/>
        </w:tabs>
        <w:spacing w:before="41" w:line="276" w:lineRule="auto"/>
        <w:ind w:right="420"/>
        <w:rPr>
          <w:rFonts w:ascii="Arial" w:hAnsi="Arial" w:cs="Arial"/>
          <w:sz w:val="24"/>
          <w:szCs w:val="24"/>
        </w:rPr>
      </w:pPr>
      <w:r w:rsidRPr="000701C9">
        <w:rPr>
          <w:rFonts w:ascii="Arial" w:hAnsi="Arial" w:cs="Arial"/>
          <w:sz w:val="24"/>
          <w:szCs w:val="24"/>
        </w:rPr>
        <w:t xml:space="preserve">Deliverables shall mean and include as defined in Section </w:t>
      </w:r>
      <w:r w:rsidR="00177504" w:rsidRPr="000701C9">
        <w:rPr>
          <w:rFonts w:ascii="Arial" w:hAnsi="Arial" w:cs="Arial"/>
          <w:sz w:val="24"/>
          <w:szCs w:val="24"/>
        </w:rPr>
        <w:t>1,</w:t>
      </w:r>
      <w:r w:rsidRPr="000701C9">
        <w:rPr>
          <w:rFonts w:ascii="Arial" w:hAnsi="Arial" w:cs="Arial"/>
          <w:sz w:val="24"/>
          <w:szCs w:val="24"/>
        </w:rPr>
        <w:t xml:space="preserve"> Scope of Work as per the terms of thisAgreement;</w:t>
      </w:r>
    </w:p>
    <w:p w:rsidR="00EB0666" w:rsidRPr="000701C9" w:rsidRDefault="00EB0666" w:rsidP="00EB0666">
      <w:pPr>
        <w:pStyle w:val="ListParagraph"/>
        <w:numPr>
          <w:ilvl w:val="0"/>
          <w:numId w:val="2"/>
        </w:numPr>
        <w:tabs>
          <w:tab w:val="left" w:pos="880"/>
        </w:tabs>
        <w:spacing w:line="268" w:lineRule="exact"/>
        <w:rPr>
          <w:rFonts w:ascii="Arial" w:hAnsi="Arial" w:cs="Arial"/>
          <w:sz w:val="24"/>
          <w:szCs w:val="24"/>
        </w:rPr>
      </w:pPr>
      <w:r w:rsidRPr="000701C9">
        <w:rPr>
          <w:rFonts w:ascii="Arial" w:hAnsi="Arial" w:cs="Arial"/>
          <w:sz w:val="24"/>
          <w:szCs w:val="24"/>
        </w:rPr>
        <w:t xml:space="preserve">DRC shall mean the Data Recovery Centre of </w:t>
      </w:r>
      <w:r w:rsidR="007E5426">
        <w:rPr>
          <w:rFonts w:ascii="Arial" w:hAnsi="Arial" w:cs="Arial"/>
          <w:sz w:val="24"/>
          <w:szCs w:val="24"/>
        </w:rPr>
        <w:t>CBHFL</w:t>
      </w:r>
    </w:p>
    <w:p w:rsidR="00EB0666" w:rsidRPr="000701C9" w:rsidRDefault="00EB0666" w:rsidP="00EB0666">
      <w:pPr>
        <w:pStyle w:val="ListParagraph"/>
        <w:numPr>
          <w:ilvl w:val="0"/>
          <w:numId w:val="2"/>
        </w:numPr>
        <w:tabs>
          <w:tab w:val="left" w:pos="880"/>
        </w:tabs>
        <w:spacing w:before="41"/>
        <w:rPr>
          <w:rFonts w:ascii="Arial" w:hAnsi="Arial" w:cs="Arial"/>
          <w:sz w:val="24"/>
          <w:szCs w:val="24"/>
        </w:rPr>
      </w:pPr>
      <w:r w:rsidRPr="000701C9">
        <w:rPr>
          <w:rFonts w:ascii="Arial" w:hAnsi="Arial" w:cs="Arial"/>
          <w:sz w:val="24"/>
          <w:szCs w:val="24"/>
        </w:rPr>
        <w:t>Force Majeure event as mentioned in RFP Section</w:t>
      </w:r>
      <w:r w:rsidR="001F07FB" w:rsidRPr="000701C9">
        <w:rPr>
          <w:rFonts w:ascii="Arial" w:hAnsi="Arial" w:cs="Arial"/>
          <w:sz w:val="24"/>
          <w:szCs w:val="24"/>
        </w:rPr>
        <w:t>7</w:t>
      </w:r>
      <w:r w:rsidR="00177504" w:rsidRPr="000701C9">
        <w:rPr>
          <w:rFonts w:ascii="Arial" w:hAnsi="Arial" w:cs="Arial"/>
          <w:sz w:val="24"/>
          <w:szCs w:val="24"/>
        </w:rPr>
        <w:t>.</w:t>
      </w:r>
      <w:r w:rsidR="001F07FB" w:rsidRPr="000701C9">
        <w:rPr>
          <w:rFonts w:ascii="Arial" w:hAnsi="Arial" w:cs="Arial"/>
          <w:sz w:val="24"/>
          <w:szCs w:val="24"/>
        </w:rPr>
        <w:t>4</w:t>
      </w:r>
      <w:r w:rsidR="00177504" w:rsidRPr="000701C9">
        <w:rPr>
          <w:rFonts w:ascii="Arial" w:hAnsi="Arial" w:cs="Arial"/>
          <w:sz w:val="24"/>
          <w:szCs w:val="24"/>
        </w:rPr>
        <w:t>5</w:t>
      </w:r>
    </w:p>
    <w:p w:rsidR="00EB0666" w:rsidRPr="000701C9" w:rsidRDefault="00FC6B0A" w:rsidP="00EB0666">
      <w:pPr>
        <w:pStyle w:val="ListParagraph"/>
        <w:numPr>
          <w:ilvl w:val="0"/>
          <w:numId w:val="2"/>
        </w:numPr>
        <w:tabs>
          <w:tab w:val="left" w:pos="880"/>
        </w:tabs>
        <w:spacing w:before="39" w:line="276" w:lineRule="auto"/>
        <w:ind w:right="419"/>
        <w:jc w:val="both"/>
        <w:rPr>
          <w:rFonts w:ascii="Arial" w:hAnsi="Arial" w:cs="Arial"/>
          <w:sz w:val="24"/>
          <w:szCs w:val="24"/>
        </w:rPr>
      </w:pPr>
      <w:r w:rsidRPr="000701C9">
        <w:rPr>
          <w:rFonts w:ascii="Arial" w:hAnsi="Arial" w:cs="Arial"/>
          <w:sz w:val="24"/>
          <w:szCs w:val="24"/>
        </w:rPr>
        <w:t>Application/Software</w:t>
      </w:r>
      <w:r w:rsidR="00EB0666" w:rsidRPr="000701C9">
        <w:rPr>
          <w:rFonts w:ascii="Arial" w:hAnsi="Arial" w:cs="Arial"/>
          <w:sz w:val="24"/>
          <w:szCs w:val="24"/>
        </w:rPr>
        <w:t xml:space="preserve"> shall mean the </w:t>
      </w:r>
      <w:r w:rsidRPr="000701C9">
        <w:rPr>
          <w:rFonts w:ascii="Arial" w:hAnsi="Arial" w:cs="Arial"/>
          <w:sz w:val="24"/>
          <w:szCs w:val="24"/>
        </w:rPr>
        <w:t>software</w:t>
      </w:r>
      <w:r w:rsidR="00EB0666" w:rsidRPr="000701C9">
        <w:rPr>
          <w:rFonts w:ascii="Arial" w:hAnsi="Arial" w:cs="Arial"/>
          <w:sz w:val="24"/>
          <w:szCs w:val="24"/>
        </w:rPr>
        <w:t xml:space="preserve"> pertaining to the </w:t>
      </w:r>
      <w:r w:rsidR="0028295A" w:rsidRPr="000701C9">
        <w:rPr>
          <w:rFonts w:ascii="Arial" w:hAnsi="Arial" w:cs="Arial"/>
          <w:sz w:val="24"/>
          <w:szCs w:val="24"/>
        </w:rPr>
        <w:t>Project (</w:t>
      </w:r>
      <w:r w:rsidR="00EB0666" w:rsidRPr="000701C9">
        <w:rPr>
          <w:rFonts w:ascii="Arial" w:hAnsi="Arial" w:cs="Arial"/>
          <w:sz w:val="24"/>
          <w:szCs w:val="24"/>
        </w:rPr>
        <w:t xml:space="preserve">if any) to be provided by the Vendor and all other </w:t>
      </w:r>
      <w:r w:rsidRPr="000701C9">
        <w:rPr>
          <w:rFonts w:ascii="Arial" w:hAnsi="Arial" w:cs="Arial"/>
          <w:sz w:val="24"/>
          <w:szCs w:val="24"/>
        </w:rPr>
        <w:t xml:space="preserve">application solution </w:t>
      </w:r>
      <w:r w:rsidR="00EB0666" w:rsidRPr="000701C9">
        <w:rPr>
          <w:rFonts w:ascii="Arial" w:hAnsi="Arial" w:cs="Arial"/>
          <w:sz w:val="24"/>
          <w:szCs w:val="24"/>
        </w:rPr>
        <w:t xml:space="preserve">specified in this Agreement and more specifically in Appendix </w:t>
      </w:r>
      <w:r w:rsidR="00177504" w:rsidRPr="000701C9">
        <w:rPr>
          <w:rFonts w:ascii="Arial" w:hAnsi="Arial" w:cs="Arial"/>
          <w:sz w:val="24"/>
          <w:szCs w:val="24"/>
        </w:rPr>
        <w:t>3</w:t>
      </w:r>
      <w:r w:rsidR="00ED7BC1">
        <w:rPr>
          <w:rFonts w:ascii="Arial" w:hAnsi="Arial" w:cs="Arial"/>
          <w:sz w:val="24"/>
          <w:szCs w:val="24"/>
        </w:rPr>
        <w:t xml:space="preserve"> Part A, Appendix 3 Part B, Appendix 3 Part C</w:t>
      </w:r>
      <w:r w:rsidR="00EB0666" w:rsidRPr="000701C9">
        <w:rPr>
          <w:rFonts w:ascii="Arial" w:hAnsi="Arial" w:cs="Arial"/>
          <w:sz w:val="24"/>
          <w:szCs w:val="24"/>
        </w:rPr>
        <w:t xml:space="preserve"> titled COMMERCIAL BILL OF MATERIAL hereunder and transferred to </w:t>
      </w:r>
      <w:r w:rsidR="007E5426">
        <w:rPr>
          <w:rFonts w:ascii="Arial" w:hAnsi="Arial" w:cs="Arial"/>
          <w:sz w:val="24"/>
          <w:szCs w:val="24"/>
        </w:rPr>
        <w:t>CBHFL</w:t>
      </w:r>
      <w:r w:rsidR="00EB0666" w:rsidRPr="000701C9">
        <w:rPr>
          <w:rFonts w:ascii="Arial" w:hAnsi="Arial" w:cs="Arial"/>
          <w:sz w:val="24"/>
          <w:szCs w:val="24"/>
        </w:rPr>
        <w:t>in terms of thisAgreement;</w:t>
      </w:r>
    </w:p>
    <w:p w:rsidR="00EB0666" w:rsidRPr="000701C9" w:rsidRDefault="00EB0666" w:rsidP="00EB0666">
      <w:pPr>
        <w:pStyle w:val="ListParagraph"/>
        <w:numPr>
          <w:ilvl w:val="0"/>
          <w:numId w:val="2"/>
        </w:numPr>
        <w:tabs>
          <w:tab w:val="left" w:pos="880"/>
        </w:tabs>
        <w:rPr>
          <w:rFonts w:ascii="Arial" w:hAnsi="Arial" w:cs="Arial"/>
          <w:sz w:val="24"/>
          <w:szCs w:val="24"/>
        </w:rPr>
      </w:pPr>
      <w:r w:rsidRPr="000701C9">
        <w:rPr>
          <w:rFonts w:ascii="Arial" w:hAnsi="Arial" w:cs="Arial"/>
          <w:sz w:val="24"/>
          <w:szCs w:val="24"/>
        </w:rPr>
        <w:t>Parties shall have a meaning set forth for the term in the titleClause;</w:t>
      </w:r>
    </w:p>
    <w:p w:rsidR="00EB0666" w:rsidRPr="000701C9" w:rsidRDefault="00EB0666" w:rsidP="00EB0666">
      <w:pPr>
        <w:pStyle w:val="ListParagraph"/>
        <w:numPr>
          <w:ilvl w:val="0"/>
          <w:numId w:val="2"/>
        </w:numPr>
        <w:tabs>
          <w:tab w:val="left" w:pos="880"/>
        </w:tabs>
        <w:spacing w:before="41" w:line="276" w:lineRule="auto"/>
        <w:ind w:right="424"/>
        <w:rPr>
          <w:rFonts w:ascii="Arial" w:hAnsi="Arial" w:cs="Arial"/>
          <w:sz w:val="24"/>
          <w:szCs w:val="24"/>
        </w:rPr>
      </w:pPr>
      <w:r w:rsidRPr="000701C9">
        <w:rPr>
          <w:rFonts w:ascii="Arial" w:hAnsi="Arial" w:cs="Arial"/>
          <w:sz w:val="24"/>
          <w:szCs w:val="24"/>
        </w:rPr>
        <w:t>Project shall mean the entire assignment as envisaged under this Agreement pursuant to which the Vendor shall provide the Deliverables and the Services to</w:t>
      </w:r>
      <w:r w:rsidR="007E5426">
        <w:rPr>
          <w:rFonts w:ascii="Arial" w:hAnsi="Arial" w:cs="Arial"/>
          <w:sz w:val="24"/>
          <w:szCs w:val="24"/>
        </w:rPr>
        <w:t>CBHFL</w:t>
      </w:r>
      <w:r w:rsidRPr="000701C9">
        <w:rPr>
          <w:rFonts w:ascii="Arial" w:hAnsi="Arial" w:cs="Arial"/>
          <w:sz w:val="24"/>
          <w:szCs w:val="24"/>
        </w:rPr>
        <w:t>;</w:t>
      </w:r>
    </w:p>
    <w:p w:rsidR="00EB0666" w:rsidRPr="000701C9" w:rsidRDefault="00EB0666" w:rsidP="00EB0666">
      <w:pPr>
        <w:pStyle w:val="ListParagraph"/>
        <w:numPr>
          <w:ilvl w:val="0"/>
          <w:numId w:val="2"/>
        </w:numPr>
        <w:tabs>
          <w:tab w:val="left" w:pos="880"/>
        </w:tabs>
        <w:spacing w:before="1" w:line="276" w:lineRule="auto"/>
        <w:ind w:right="427"/>
        <w:rPr>
          <w:rFonts w:ascii="Arial" w:hAnsi="Arial" w:cs="Arial"/>
          <w:sz w:val="24"/>
          <w:szCs w:val="24"/>
        </w:rPr>
      </w:pPr>
      <w:r w:rsidRPr="000701C9">
        <w:rPr>
          <w:rFonts w:ascii="Arial" w:hAnsi="Arial" w:cs="Arial"/>
          <w:sz w:val="24"/>
          <w:szCs w:val="24"/>
        </w:rPr>
        <w:t>Project Manager shall mean a person designated by each Party who shall be responsible for coordination of the entireProject;</w:t>
      </w:r>
    </w:p>
    <w:p w:rsidR="00EB0666" w:rsidRPr="000701C9" w:rsidRDefault="00EB0666" w:rsidP="00EB0666">
      <w:pPr>
        <w:pStyle w:val="ListParagraph"/>
        <w:numPr>
          <w:ilvl w:val="0"/>
          <w:numId w:val="2"/>
        </w:numPr>
        <w:tabs>
          <w:tab w:val="left" w:pos="880"/>
        </w:tabs>
        <w:spacing w:line="276" w:lineRule="auto"/>
        <w:ind w:right="424"/>
        <w:rPr>
          <w:rFonts w:ascii="Arial" w:hAnsi="Arial" w:cs="Arial"/>
          <w:sz w:val="24"/>
          <w:szCs w:val="24"/>
        </w:rPr>
      </w:pPr>
      <w:r w:rsidRPr="000701C9">
        <w:rPr>
          <w:rFonts w:ascii="Arial" w:hAnsi="Arial" w:cs="Arial"/>
          <w:sz w:val="24"/>
          <w:szCs w:val="24"/>
        </w:rPr>
        <w:t xml:space="preserve">Purchase Order shall mean the purchase order, dated </w:t>
      </w:r>
      <w:r w:rsidR="00890891">
        <w:rPr>
          <w:rFonts w:ascii="Arial" w:hAnsi="Arial" w:cs="Arial"/>
          <w:sz w:val="24"/>
          <w:szCs w:val="24"/>
        </w:rPr>
        <w:t>(DD/MM/YYYY)</w:t>
      </w:r>
      <w:r w:rsidRPr="000701C9">
        <w:rPr>
          <w:rFonts w:ascii="Arial" w:hAnsi="Arial" w:cs="Arial"/>
          <w:sz w:val="24"/>
          <w:szCs w:val="24"/>
        </w:rPr>
        <w:t xml:space="preserve">, issued by </w:t>
      </w:r>
      <w:r w:rsidR="007E5426">
        <w:rPr>
          <w:rFonts w:ascii="Arial" w:hAnsi="Arial" w:cs="Arial"/>
          <w:sz w:val="24"/>
          <w:szCs w:val="24"/>
        </w:rPr>
        <w:t>CBHFL</w:t>
      </w:r>
      <w:r w:rsidRPr="000701C9">
        <w:rPr>
          <w:rFonts w:ascii="Arial" w:hAnsi="Arial" w:cs="Arial"/>
          <w:sz w:val="24"/>
          <w:szCs w:val="24"/>
        </w:rPr>
        <w:t>to the Vendor pursuant to theRFP;</w:t>
      </w:r>
    </w:p>
    <w:p w:rsidR="00EB0666" w:rsidRPr="000701C9" w:rsidRDefault="00EB0666" w:rsidP="00EB0666">
      <w:pPr>
        <w:pStyle w:val="ListParagraph"/>
        <w:numPr>
          <w:ilvl w:val="0"/>
          <w:numId w:val="2"/>
        </w:numPr>
        <w:tabs>
          <w:tab w:val="left" w:pos="880"/>
        </w:tabs>
        <w:rPr>
          <w:rFonts w:ascii="Arial" w:hAnsi="Arial" w:cs="Arial"/>
          <w:sz w:val="24"/>
          <w:szCs w:val="24"/>
        </w:rPr>
      </w:pPr>
      <w:r w:rsidRPr="000701C9">
        <w:rPr>
          <w:rFonts w:ascii="Arial" w:hAnsi="Arial" w:cs="Arial"/>
          <w:sz w:val="24"/>
          <w:szCs w:val="24"/>
        </w:rPr>
        <w:t>Response means the responses submitted against the RFP by theVendor;</w:t>
      </w:r>
    </w:p>
    <w:p w:rsidR="00EB0666" w:rsidRPr="000701C9" w:rsidRDefault="00EB0666" w:rsidP="00EB0666">
      <w:pPr>
        <w:pStyle w:val="ListParagraph"/>
        <w:numPr>
          <w:ilvl w:val="0"/>
          <w:numId w:val="2"/>
        </w:numPr>
        <w:tabs>
          <w:tab w:val="left" w:pos="880"/>
        </w:tabs>
        <w:spacing w:before="39"/>
        <w:rPr>
          <w:rFonts w:ascii="Arial" w:hAnsi="Arial" w:cs="Arial"/>
          <w:sz w:val="24"/>
          <w:szCs w:val="24"/>
        </w:rPr>
      </w:pPr>
      <w:r w:rsidRPr="000701C9">
        <w:rPr>
          <w:rFonts w:ascii="Arial" w:hAnsi="Arial" w:cs="Arial"/>
          <w:sz w:val="24"/>
          <w:szCs w:val="24"/>
        </w:rPr>
        <w:lastRenderedPageBreak/>
        <w:t>The maintenance for the services would be as per the Section</w:t>
      </w:r>
      <w:r w:rsidR="00177504" w:rsidRPr="000701C9">
        <w:rPr>
          <w:rFonts w:ascii="Arial" w:hAnsi="Arial" w:cs="Arial"/>
          <w:sz w:val="24"/>
          <w:szCs w:val="24"/>
        </w:rPr>
        <w:t>1</w:t>
      </w:r>
    </w:p>
    <w:p w:rsidR="00EB0666" w:rsidRPr="000701C9" w:rsidRDefault="00EB0666" w:rsidP="00EB0666">
      <w:pPr>
        <w:pStyle w:val="ListParagraph"/>
        <w:numPr>
          <w:ilvl w:val="0"/>
          <w:numId w:val="2"/>
        </w:numPr>
        <w:tabs>
          <w:tab w:val="left" w:pos="880"/>
        </w:tabs>
        <w:spacing w:before="41" w:line="276" w:lineRule="auto"/>
        <w:ind w:right="419"/>
        <w:rPr>
          <w:rFonts w:ascii="Arial" w:hAnsi="Arial" w:cs="Arial"/>
          <w:sz w:val="24"/>
          <w:szCs w:val="24"/>
        </w:rPr>
      </w:pPr>
      <w:r w:rsidRPr="000701C9">
        <w:rPr>
          <w:rFonts w:ascii="Arial" w:hAnsi="Arial" w:cs="Arial"/>
          <w:sz w:val="24"/>
          <w:szCs w:val="24"/>
        </w:rPr>
        <w:t>ServicesshallmeantheservicesrenderedbytheVendorwithrespecttotheDeliverablesandservices, in accordance with the terms of thisAgreement;</w:t>
      </w:r>
    </w:p>
    <w:p w:rsidR="00EB0666" w:rsidRPr="000701C9" w:rsidRDefault="00EB0666" w:rsidP="00DC2148">
      <w:pPr>
        <w:pStyle w:val="ListParagraph"/>
        <w:numPr>
          <w:ilvl w:val="0"/>
          <w:numId w:val="2"/>
        </w:numPr>
        <w:tabs>
          <w:tab w:val="left" w:pos="880"/>
        </w:tabs>
        <w:spacing w:line="268" w:lineRule="exact"/>
        <w:rPr>
          <w:rFonts w:ascii="Arial" w:hAnsi="Arial" w:cs="Arial"/>
          <w:sz w:val="24"/>
          <w:szCs w:val="24"/>
        </w:rPr>
      </w:pPr>
      <w:r w:rsidRPr="000701C9">
        <w:rPr>
          <w:rFonts w:ascii="Arial" w:hAnsi="Arial" w:cs="Arial"/>
          <w:sz w:val="24"/>
          <w:szCs w:val="24"/>
        </w:rPr>
        <w:t>ServiceLevelsshallmeanexpectedservicelevelsasdefinedinSection1titledServiceLevels&amp;</w:t>
      </w:r>
      <w:r w:rsidR="00DC2148" w:rsidRPr="000701C9">
        <w:rPr>
          <w:rFonts w:ascii="Arial" w:hAnsi="Arial" w:cs="Arial"/>
          <w:sz w:val="24"/>
          <w:szCs w:val="24"/>
        </w:rPr>
        <w:t xml:space="preserve"> P</w:t>
      </w:r>
      <w:r w:rsidRPr="000701C9">
        <w:rPr>
          <w:rFonts w:ascii="Arial" w:hAnsi="Arial" w:cs="Arial"/>
          <w:sz w:val="24"/>
          <w:szCs w:val="24"/>
        </w:rPr>
        <w:t>enalties, to this Agreement;</w:t>
      </w:r>
    </w:p>
    <w:p w:rsidR="00EB0666" w:rsidRPr="000701C9" w:rsidRDefault="00EB0666" w:rsidP="00EB0666">
      <w:pPr>
        <w:pStyle w:val="ListParagraph"/>
        <w:numPr>
          <w:ilvl w:val="0"/>
          <w:numId w:val="2"/>
        </w:numPr>
        <w:tabs>
          <w:tab w:val="left" w:pos="880"/>
        </w:tabs>
        <w:spacing w:before="41" w:line="276" w:lineRule="auto"/>
        <w:ind w:right="428"/>
        <w:jc w:val="both"/>
        <w:rPr>
          <w:rFonts w:ascii="Arial" w:hAnsi="Arial" w:cs="Arial"/>
          <w:sz w:val="24"/>
          <w:szCs w:val="24"/>
        </w:rPr>
      </w:pPr>
      <w:r w:rsidRPr="000701C9">
        <w:rPr>
          <w:rFonts w:ascii="Arial" w:hAnsi="Arial" w:cs="Arial"/>
          <w:sz w:val="24"/>
          <w:szCs w:val="24"/>
        </w:rPr>
        <w:t xml:space="preserve">Software shall mean the Application specified in this Agreement and hereunder and licensed/ transferred to </w:t>
      </w:r>
      <w:r w:rsidR="007E5426">
        <w:rPr>
          <w:rFonts w:ascii="Arial" w:hAnsi="Arial" w:cs="Arial"/>
          <w:sz w:val="24"/>
          <w:szCs w:val="24"/>
        </w:rPr>
        <w:t>CBHFL</w:t>
      </w:r>
      <w:r w:rsidRPr="000701C9">
        <w:rPr>
          <w:rFonts w:ascii="Arial" w:hAnsi="Arial" w:cs="Arial"/>
          <w:sz w:val="24"/>
          <w:szCs w:val="24"/>
        </w:rPr>
        <w:t>in terms of thisAgreement;</w:t>
      </w:r>
    </w:p>
    <w:p w:rsidR="00EB0666" w:rsidRPr="000701C9" w:rsidRDefault="00EB0666" w:rsidP="00EB0666">
      <w:pPr>
        <w:pStyle w:val="ListParagraph"/>
        <w:numPr>
          <w:ilvl w:val="0"/>
          <w:numId w:val="2"/>
        </w:numPr>
        <w:tabs>
          <w:tab w:val="left" w:pos="880"/>
        </w:tabs>
        <w:spacing w:line="276" w:lineRule="auto"/>
        <w:ind w:right="424"/>
        <w:jc w:val="both"/>
        <w:rPr>
          <w:rFonts w:ascii="Arial" w:hAnsi="Arial" w:cs="Arial"/>
          <w:sz w:val="24"/>
          <w:szCs w:val="24"/>
        </w:rPr>
      </w:pPr>
      <w:r w:rsidRPr="000701C9">
        <w:rPr>
          <w:rFonts w:ascii="Arial" w:hAnsi="Arial" w:cs="Arial"/>
          <w:sz w:val="24"/>
          <w:szCs w:val="24"/>
        </w:rPr>
        <w:t>Specifications shall mean the minimum requirements required to be ensured by the Vendor with respect to the Services and the Deliverables as set out in thisAgreement;</w:t>
      </w:r>
    </w:p>
    <w:p w:rsidR="00EB0666" w:rsidRPr="000701C9" w:rsidRDefault="00EB0666" w:rsidP="00EB0666">
      <w:pPr>
        <w:pStyle w:val="ListParagraph"/>
        <w:numPr>
          <w:ilvl w:val="0"/>
          <w:numId w:val="2"/>
        </w:numPr>
        <w:tabs>
          <w:tab w:val="left" w:pos="880"/>
        </w:tabs>
        <w:rPr>
          <w:rFonts w:ascii="Arial" w:hAnsi="Arial" w:cs="Arial"/>
          <w:sz w:val="24"/>
          <w:szCs w:val="24"/>
        </w:rPr>
      </w:pPr>
      <w:r w:rsidRPr="000701C9">
        <w:rPr>
          <w:rFonts w:ascii="Arial" w:hAnsi="Arial" w:cs="Arial"/>
          <w:sz w:val="24"/>
          <w:szCs w:val="24"/>
        </w:rPr>
        <w:t>Vendor shall have a meaning set forth for the term in the titleClause;</w:t>
      </w:r>
    </w:p>
    <w:p w:rsidR="00EB0666" w:rsidRPr="000701C9" w:rsidRDefault="00EB0666" w:rsidP="004F431B">
      <w:pPr>
        <w:pStyle w:val="ListParagraph"/>
        <w:numPr>
          <w:ilvl w:val="0"/>
          <w:numId w:val="2"/>
        </w:numPr>
        <w:tabs>
          <w:tab w:val="left" w:pos="880"/>
        </w:tabs>
        <w:spacing w:before="41" w:line="276" w:lineRule="auto"/>
        <w:ind w:right="423"/>
        <w:jc w:val="both"/>
        <w:rPr>
          <w:rFonts w:ascii="Arial" w:hAnsi="Arial" w:cs="Arial"/>
          <w:sz w:val="24"/>
          <w:szCs w:val="24"/>
        </w:rPr>
      </w:pPr>
      <w:r w:rsidRPr="000701C9">
        <w:rPr>
          <w:rFonts w:ascii="Arial" w:hAnsi="Arial" w:cs="Arial"/>
          <w:sz w:val="24"/>
          <w:szCs w:val="24"/>
        </w:rPr>
        <w:t>ThewordsandexpressionsdefinedelsewhereinthisAgreement(otherthanasprovidedabove)shall have the meaning provided to them there and shall be accordingly be construed for the purposes of thisAgreement.</w:t>
      </w:r>
    </w:p>
    <w:p w:rsidR="00EB0666" w:rsidRPr="000701C9" w:rsidRDefault="00EB0666" w:rsidP="00EB0666">
      <w:pPr>
        <w:pStyle w:val="Heading5"/>
        <w:spacing w:before="178"/>
        <w:rPr>
          <w:rFonts w:ascii="Arial" w:hAnsi="Arial" w:cs="Arial"/>
          <w:sz w:val="24"/>
          <w:szCs w:val="24"/>
        </w:rPr>
      </w:pPr>
      <w:r w:rsidRPr="000701C9">
        <w:rPr>
          <w:rFonts w:ascii="Arial" w:hAnsi="Arial" w:cs="Arial"/>
          <w:sz w:val="24"/>
          <w:szCs w:val="24"/>
        </w:rPr>
        <w:t>Rules of Interpretations</w:t>
      </w:r>
    </w:p>
    <w:p w:rsidR="00EB0666" w:rsidRPr="000701C9" w:rsidRDefault="00EB0666" w:rsidP="00EB0666">
      <w:pPr>
        <w:pStyle w:val="BodyText"/>
        <w:spacing w:before="121"/>
        <w:ind w:left="520"/>
        <w:rPr>
          <w:rFonts w:ascii="Arial" w:hAnsi="Arial" w:cs="Arial"/>
          <w:sz w:val="24"/>
          <w:szCs w:val="24"/>
        </w:rPr>
      </w:pPr>
      <w:r w:rsidRPr="000701C9">
        <w:rPr>
          <w:rFonts w:ascii="Arial" w:hAnsi="Arial" w:cs="Arial"/>
          <w:sz w:val="24"/>
          <w:szCs w:val="24"/>
        </w:rPr>
        <w:t>In this Agreement (unless the context requires otherwise):</w:t>
      </w:r>
    </w:p>
    <w:p w:rsidR="00EB0666" w:rsidRPr="000701C9" w:rsidRDefault="00EB0666" w:rsidP="00EB0666">
      <w:pPr>
        <w:pStyle w:val="ListParagraph"/>
        <w:numPr>
          <w:ilvl w:val="0"/>
          <w:numId w:val="1"/>
        </w:numPr>
        <w:tabs>
          <w:tab w:val="left" w:pos="880"/>
        </w:tabs>
        <w:spacing w:before="160" w:line="276" w:lineRule="auto"/>
        <w:ind w:right="426"/>
        <w:jc w:val="both"/>
        <w:rPr>
          <w:rFonts w:ascii="Arial" w:hAnsi="Arial" w:cs="Arial"/>
          <w:sz w:val="24"/>
          <w:szCs w:val="24"/>
        </w:rPr>
      </w:pPr>
      <w:r w:rsidRPr="000701C9">
        <w:rPr>
          <w:rFonts w:ascii="Arial" w:hAnsi="Arial" w:cs="Arial"/>
          <w:sz w:val="24"/>
          <w:szCs w:val="24"/>
        </w:rPr>
        <w:t>References to the singular includes a reference to the plural and vice versa, and reference to any gender includes a reference to all other genders;</w:t>
      </w:r>
    </w:p>
    <w:p w:rsidR="00EB0666" w:rsidRPr="000701C9" w:rsidRDefault="00EB0666" w:rsidP="00EB0666">
      <w:pPr>
        <w:pStyle w:val="ListParagraph"/>
        <w:numPr>
          <w:ilvl w:val="0"/>
          <w:numId w:val="1"/>
        </w:numPr>
        <w:tabs>
          <w:tab w:val="left" w:pos="880"/>
        </w:tabs>
        <w:spacing w:line="276" w:lineRule="auto"/>
        <w:ind w:right="424"/>
        <w:jc w:val="both"/>
        <w:rPr>
          <w:rFonts w:ascii="Arial" w:hAnsi="Arial" w:cs="Arial"/>
          <w:sz w:val="24"/>
          <w:szCs w:val="24"/>
        </w:rPr>
      </w:pPr>
      <w:r w:rsidRPr="000701C9">
        <w:rPr>
          <w:rFonts w:ascii="Arial" w:hAnsi="Arial" w:cs="Arial"/>
          <w:sz w:val="24"/>
          <w:szCs w:val="24"/>
        </w:rPr>
        <w:t>References to statutory provisions shall be construed as meaning and including references also to any amendment or re-enactment (whether before or after the date o</w:t>
      </w:r>
      <w:r w:rsidR="0028295A" w:rsidRPr="000701C9">
        <w:rPr>
          <w:rFonts w:ascii="Arial" w:hAnsi="Arial" w:cs="Arial"/>
          <w:sz w:val="24"/>
          <w:szCs w:val="24"/>
        </w:rPr>
        <w:t>f</w:t>
      </w:r>
      <w:r w:rsidRPr="000701C9">
        <w:rPr>
          <w:rFonts w:ascii="Arial" w:hAnsi="Arial" w:cs="Arial"/>
          <w:sz w:val="24"/>
          <w:szCs w:val="24"/>
        </w:rPr>
        <w:t xml:space="preserve"> this Agreement) for the timebeinginforceandtoallstatutoryinstrumentsorordersmadepursuanttostatutoryprovisions;</w:t>
      </w:r>
    </w:p>
    <w:p w:rsidR="00EB0666" w:rsidRPr="000701C9" w:rsidRDefault="00EB0666" w:rsidP="00EB0666">
      <w:pPr>
        <w:pStyle w:val="ListParagraph"/>
        <w:numPr>
          <w:ilvl w:val="0"/>
          <w:numId w:val="1"/>
        </w:numPr>
        <w:tabs>
          <w:tab w:val="left" w:pos="880"/>
        </w:tabs>
        <w:spacing w:line="276" w:lineRule="auto"/>
        <w:ind w:right="419"/>
        <w:jc w:val="both"/>
        <w:rPr>
          <w:rFonts w:ascii="Arial" w:hAnsi="Arial" w:cs="Arial"/>
          <w:sz w:val="24"/>
          <w:szCs w:val="24"/>
        </w:rPr>
      </w:pPr>
      <w:r w:rsidRPr="000701C9">
        <w:rPr>
          <w:rFonts w:ascii="Arial" w:hAnsi="Arial" w:cs="Arial"/>
          <w:sz w:val="24"/>
          <w:szCs w:val="24"/>
        </w:rPr>
        <w:t>The recitals (contained under the heading ‘Background’ above) form a part of this Agreement and shall be binding on the Parties to this Agreement and in the event of any conflict in interpretation betweenthecontentsoftherecitals(containedundertheheading‘Background’above)andthemain body of the Agreement (excluding the recitals contained under heading ‘Background’ above), the contents of the main body of the Agreement (excluding the recitals contained under the heading ‘Background’ above) shallprevail;</w:t>
      </w:r>
    </w:p>
    <w:p w:rsidR="00EB0666" w:rsidRPr="000701C9" w:rsidRDefault="00EB0666" w:rsidP="00EB0666">
      <w:pPr>
        <w:pStyle w:val="ListParagraph"/>
        <w:numPr>
          <w:ilvl w:val="0"/>
          <w:numId w:val="1"/>
        </w:numPr>
        <w:tabs>
          <w:tab w:val="left" w:pos="880"/>
        </w:tabs>
        <w:spacing w:line="276" w:lineRule="auto"/>
        <w:ind w:right="425"/>
        <w:jc w:val="both"/>
        <w:rPr>
          <w:rFonts w:ascii="Arial" w:hAnsi="Arial" w:cs="Arial"/>
          <w:sz w:val="24"/>
          <w:szCs w:val="24"/>
        </w:rPr>
      </w:pPr>
      <w:r w:rsidRPr="000701C9">
        <w:rPr>
          <w:rFonts w:ascii="Arial" w:hAnsi="Arial" w:cs="Arial"/>
          <w:sz w:val="24"/>
          <w:szCs w:val="24"/>
        </w:rPr>
        <w:t>References to Clauses, Schedules, Annexure, Appendices and Exhibits are the references to the clauses, schedules, annexure, appendices and exhibits to thisAgreement;</w:t>
      </w:r>
    </w:p>
    <w:p w:rsidR="00EB0666" w:rsidRPr="000701C9" w:rsidRDefault="00EB0666" w:rsidP="00EB0666">
      <w:pPr>
        <w:pStyle w:val="ListParagraph"/>
        <w:numPr>
          <w:ilvl w:val="0"/>
          <w:numId w:val="1"/>
        </w:numPr>
        <w:tabs>
          <w:tab w:val="left" w:pos="880"/>
        </w:tabs>
        <w:spacing w:line="276" w:lineRule="auto"/>
        <w:ind w:right="424"/>
        <w:jc w:val="both"/>
        <w:rPr>
          <w:rFonts w:ascii="Arial" w:hAnsi="Arial" w:cs="Arial"/>
          <w:sz w:val="24"/>
          <w:szCs w:val="24"/>
        </w:rPr>
      </w:pPr>
      <w:r w:rsidRPr="000701C9">
        <w:rPr>
          <w:rFonts w:ascii="Arial" w:hAnsi="Arial" w:cs="Arial"/>
          <w:sz w:val="24"/>
          <w:szCs w:val="24"/>
        </w:rPr>
        <w:t>The headings are for reference only and their meaning shall be avoided to interpret the terms of this Agreement;</w:t>
      </w:r>
    </w:p>
    <w:p w:rsidR="00EB0666" w:rsidRPr="000701C9" w:rsidRDefault="00EB0666" w:rsidP="00EB0666">
      <w:pPr>
        <w:pStyle w:val="ListParagraph"/>
        <w:numPr>
          <w:ilvl w:val="0"/>
          <w:numId w:val="1"/>
        </w:numPr>
        <w:tabs>
          <w:tab w:val="left" w:pos="880"/>
        </w:tabs>
        <w:spacing w:before="1" w:line="276" w:lineRule="auto"/>
        <w:ind w:right="420"/>
        <w:jc w:val="both"/>
        <w:rPr>
          <w:rFonts w:ascii="Arial" w:hAnsi="Arial" w:cs="Arial"/>
          <w:sz w:val="24"/>
          <w:szCs w:val="24"/>
        </w:rPr>
      </w:pPr>
      <w:r w:rsidRPr="000701C9">
        <w:rPr>
          <w:rFonts w:ascii="Arial" w:hAnsi="Arial" w:cs="Arial"/>
          <w:sz w:val="24"/>
          <w:szCs w:val="24"/>
        </w:rPr>
        <w:t xml:space="preserve">The generic terms and expressions used and not defined under this Agreement shall be construed in </w:t>
      </w:r>
      <w:r w:rsidRPr="000701C9">
        <w:rPr>
          <w:rFonts w:ascii="Arial" w:hAnsi="Arial" w:cs="Arial"/>
          <w:sz w:val="24"/>
          <w:szCs w:val="24"/>
        </w:rPr>
        <w:lastRenderedPageBreak/>
        <w:t>amannerthataidsinthegeneralconstructofthisAgreementandshallbeunderstoodintheparlance oftheindustryofthePartiesandsuchinterpretationshallbegiventothem,whichareasonableman of prudence engaged in such industry would construe them tobe;</w:t>
      </w:r>
    </w:p>
    <w:p w:rsidR="00EB0666" w:rsidRPr="000701C9" w:rsidRDefault="00EB0666" w:rsidP="00EB0666">
      <w:pPr>
        <w:pStyle w:val="ListParagraph"/>
        <w:numPr>
          <w:ilvl w:val="0"/>
          <w:numId w:val="1"/>
        </w:numPr>
        <w:tabs>
          <w:tab w:val="left" w:pos="880"/>
        </w:tabs>
        <w:spacing w:line="276" w:lineRule="auto"/>
        <w:ind w:right="419"/>
        <w:jc w:val="both"/>
        <w:rPr>
          <w:rFonts w:ascii="Arial" w:hAnsi="Arial" w:cs="Arial"/>
          <w:sz w:val="24"/>
          <w:szCs w:val="24"/>
        </w:rPr>
      </w:pPr>
      <w:r w:rsidRPr="000701C9">
        <w:rPr>
          <w:rFonts w:ascii="Arial" w:hAnsi="Arial" w:cs="Arial"/>
          <w:sz w:val="24"/>
          <w:szCs w:val="24"/>
        </w:rPr>
        <w:t>The Annexure and Appendices are the part of this Agreement. They primarily contain technical data and shall be read to give effect to the main body of this Agreement. In the event any provision of the Annexure or Appendices are found to be contrary to the terms of the main body of the Agreement, then the main body of the Agreement shall be given precedence to inconstruction;</w:t>
      </w:r>
    </w:p>
    <w:p w:rsidR="00EB0666" w:rsidRPr="000701C9" w:rsidRDefault="00EB0666" w:rsidP="00EB0666">
      <w:pPr>
        <w:pStyle w:val="ListParagraph"/>
        <w:numPr>
          <w:ilvl w:val="0"/>
          <w:numId w:val="1"/>
        </w:numPr>
        <w:tabs>
          <w:tab w:val="left" w:pos="880"/>
        </w:tabs>
        <w:spacing w:line="276" w:lineRule="auto"/>
        <w:ind w:right="425"/>
        <w:jc w:val="both"/>
        <w:rPr>
          <w:rFonts w:ascii="Arial" w:hAnsi="Arial" w:cs="Arial"/>
          <w:sz w:val="24"/>
          <w:szCs w:val="24"/>
        </w:rPr>
      </w:pPr>
      <w:r w:rsidRPr="000701C9">
        <w:rPr>
          <w:rFonts w:ascii="Arial" w:hAnsi="Arial" w:cs="Arial"/>
          <w:sz w:val="24"/>
          <w:szCs w:val="24"/>
        </w:rPr>
        <w:t>In the event of any contradiction or conflict between (i) the provisions of the latest Addendum so far asthescopeofServicesshallprevailtotheextentofanycontradictionswiththepreviousAddendums;</w:t>
      </w:r>
    </w:p>
    <w:p w:rsidR="00EB0666" w:rsidRPr="000701C9" w:rsidRDefault="00EB0666" w:rsidP="00DC2148">
      <w:pPr>
        <w:pStyle w:val="BodyText"/>
        <w:spacing w:line="276" w:lineRule="auto"/>
        <w:ind w:right="419"/>
        <w:jc w:val="both"/>
        <w:rPr>
          <w:rFonts w:ascii="Arial" w:hAnsi="Arial" w:cs="Arial"/>
          <w:sz w:val="24"/>
          <w:szCs w:val="24"/>
        </w:rPr>
      </w:pPr>
      <w:r w:rsidRPr="000701C9">
        <w:rPr>
          <w:rFonts w:ascii="Arial" w:hAnsi="Arial" w:cs="Arial"/>
          <w:sz w:val="24"/>
          <w:szCs w:val="24"/>
        </w:rPr>
        <w:t xml:space="preserve">(ii)anyaspectoftheRFP,Addendums,theRFPNormalizationLetterandthePurchaseOrder,thenthe latest of these documents to the extent of the modification shall prevail and take precedence over thepreviousones;(iii)theAgreementandanyaspectoftheRFP,AddendumsandthePurchaseOrder,then the provisions of the Agreement shall take precedence over the other documents; (iv) should there be any contradiction between any document and Appendix </w:t>
      </w:r>
      <w:r w:rsidR="00177504" w:rsidRPr="000701C9">
        <w:rPr>
          <w:rFonts w:ascii="Arial" w:hAnsi="Arial" w:cs="Arial"/>
          <w:sz w:val="24"/>
          <w:szCs w:val="24"/>
        </w:rPr>
        <w:t>3</w:t>
      </w:r>
      <w:r w:rsidR="00ED7BC1">
        <w:rPr>
          <w:rFonts w:ascii="Arial" w:hAnsi="Arial" w:cs="Arial"/>
          <w:sz w:val="24"/>
          <w:szCs w:val="24"/>
        </w:rPr>
        <w:t xml:space="preserve"> Part A, Appendix 3 Part B, Appendix 3 Part C</w:t>
      </w:r>
      <w:r w:rsidRPr="000701C9">
        <w:rPr>
          <w:rFonts w:ascii="Arial" w:hAnsi="Arial" w:cs="Arial"/>
          <w:sz w:val="24"/>
          <w:szCs w:val="24"/>
        </w:rPr>
        <w:t xml:space="preserve"> titled COMMERCIAL BILL OF MATERIAL, then the quantities, description of goods and payment flows as provided in Appendix </w:t>
      </w:r>
      <w:r w:rsidR="004F431B" w:rsidRPr="000701C9">
        <w:rPr>
          <w:rFonts w:ascii="Arial" w:hAnsi="Arial" w:cs="Arial"/>
          <w:sz w:val="24"/>
          <w:szCs w:val="24"/>
        </w:rPr>
        <w:t>3</w:t>
      </w:r>
      <w:r w:rsidR="00ED7BC1">
        <w:rPr>
          <w:rFonts w:ascii="Arial" w:hAnsi="Arial" w:cs="Arial"/>
          <w:sz w:val="24"/>
          <w:szCs w:val="24"/>
        </w:rPr>
        <w:t xml:space="preserve">Part A, Appendix 3 Part B, Appendix 3 Part C </w:t>
      </w:r>
      <w:r w:rsidRPr="000701C9">
        <w:rPr>
          <w:rFonts w:ascii="Arial" w:hAnsi="Arial" w:cs="Arial"/>
          <w:sz w:val="24"/>
          <w:szCs w:val="24"/>
        </w:rPr>
        <w:t xml:space="preserve">titled COMMERCIAL BILL OF MATERIAL shall prevail. However, any items as requested in the RFP or any of its Addendums and not provided in the Appendix </w:t>
      </w:r>
      <w:r w:rsidR="00177504" w:rsidRPr="000701C9">
        <w:rPr>
          <w:rFonts w:ascii="Arial" w:hAnsi="Arial" w:cs="Arial"/>
          <w:sz w:val="24"/>
          <w:szCs w:val="24"/>
        </w:rPr>
        <w:t>3</w:t>
      </w:r>
      <w:r w:rsidR="00ED7BC1">
        <w:rPr>
          <w:rFonts w:ascii="Arial" w:hAnsi="Arial" w:cs="Arial"/>
          <w:sz w:val="24"/>
          <w:szCs w:val="24"/>
        </w:rPr>
        <w:t>Part A, Appendix 3 Part B, Appendix 3 Part C</w:t>
      </w:r>
      <w:r w:rsidRPr="000701C9">
        <w:rPr>
          <w:rFonts w:ascii="Arial" w:hAnsi="Arial" w:cs="Arial"/>
          <w:sz w:val="24"/>
          <w:szCs w:val="24"/>
        </w:rPr>
        <w:t xml:space="preserve">titled COMMERCIAL BILL OF MATERIAL, such items shall be provided at no additional cost to </w:t>
      </w:r>
      <w:r w:rsidR="007E5426">
        <w:rPr>
          <w:rFonts w:ascii="Arial" w:hAnsi="Arial" w:cs="Arial"/>
          <w:sz w:val="24"/>
          <w:szCs w:val="24"/>
        </w:rPr>
        <w:t>CBHFL</w:t>
      </w:r>
      <w:r w:rsidRPr="000701C9">
        <w:rPr>
          <w:rFonts w:ascii="Arial" w:hAnsi="Arial" w:cs="Arial"/>
          <w:sz w:val="24"/>
          <w:szCs w:val="24"/>
        </w:rPr>
        <w:t>;</w:t>
      </w:r>
    </w:p>
    <w:p w:rsidR="00EB0666" w:rsidRPr="000701C9" w:rsidRDefault="00EB0666" w:rsidP="00EB0666">
      <w:pPr>
        <w:pStyle w:val="BodyText"/>
        <w:spacing w:before="121" w:line="276" w:lineRule="auto"/>
        <w:ind w:left="520" w:right="419"/>
        <w:jc w:val="both"/>
        <w:rPr>
          <w:rFonts w:ascii="Arial" w:hAnsi="Arial" w:cs="Arial"/>
          <w:sz w:val="24"/>
          <w:szCs w:val="24"/>
        </w:rPr>
      </w:pPr>
      <w:r w:rsidRPr="000701C9">
        <w:rPr>
          <w:rFonts w:ascii="Arial" w:hAnsi="Arial" w:cs="Arial"/>
          <w:sz w:val="24"/>
          <w:szCs w:val="24"/>
        </w:rPr>
        <w:t>In the interpretation of this Agreement, no rule of construction applies to the disadvantage of one Party on the basis that that Party put forward or drafted (or procured the drafting of) this Agreement or any provision in it.</w:t>
      </w:r>
    </w:p>
    <w:p w:rsidR="00EB0666" w:rsidRPr="000701C9" w:rsidRDefault="00EB0666" w:rsidP="00EB0666">
      <w:pPr>
        <w:pStyle w:val="Heading5"/>
        <w:spacing w:before="179"/>
        <w:rPr>
          <w:rFonts w:ascii="Arial" w:hAnsi="Arial" w:cs="Arial"/>
          <w:sz w:val="24"/>
          <w:szCs w:val="24"/>
        </w:rPr>
      </w:pPr>
      <w:r w:rsidRPr="000701C9">
        <w:rPr>
          <w:rFonts w:ascii="Arial" w:hAnsi="Arial" w:cs="Arial"/>
          <w:sz w:val="24"/>
          <w:szCs w:val="24"/>
        </w:rPr>
        <w:t>Scope of Work</w:t>
      </w:r>
    </w:p>
    <w:p w:rsidR="00EB0666" w:rsidRPr="000701C9" w:rsidRDefault="00EB0666" w:rsidP="00EB0666">
      <w:pPr>
        <w:spacing w:before="121"/>
        <w:ind w:left="520"/>
        <w:rPr>
          <w:rFonts w:ascii="Arial" w:hAnsi="Arial" w:cs="Arial"/>
          <w:sz w:val="24"/>
          <w:szCs w:val="24"/>
        </w:rPr>
      </w:pPr>
      <w:r w:rsidRPr="000701C9">
        <w:rPr>
          <w:rFonts w:ascii="Arial" w:hAnsi="Arial" w:cs="Arial"/>
          <w:sz w:val="24"/>
          <w:szCs w:val="24"/>
        </w:rPr>
        <w:t>&lt;</w:t>
      </w:r>
      <w:r w:rsidRPr="000701C9">
        <w:rPr>
          <w:rFonts w:ascii="Arial" w:hAnsi="Arial" w:cs="Arial"/>
          <w:i/>
          <w:sz w:val="24"/>
          <w:szCs w:val="24"/>
        </w:rPr>
        <w:t xml:space="preserve">as per the RFP Section </w:t>
      </w:r>
      <w:r w:rsidR="00DC2148" w:rsidRPr="000701C9">
        <w:rPr>
          <w:rFonts w:ascii="Arial" w:hAnsi="Arial" w:cs="Arial"/>
          <w:i/>
          <w:sz w:val="24"/>
          <w:szCs w:val="24"/>
        </w:rPr>
        <w:t>1</w:t>
      </w:r>
      <w:r w:rsidRPr="000701C9">
        <w:rPr>
          <w:rFonts w:ascii="Arial" w:hAnsi="Arial" w:cs="Arial"/>
          <w:sz w:val="24"/>
          <w:szCs w:val="24"/>
        </w:rPr>
        <w:t>&gt;</w:t>
      </w:r>
    </w:p>
    <w:p w:rsidR="00EB0666" w:rsidRPr="000701C9" w:rsidRDefault="00EB0666" w:rsidP="00EB0666">
      <w:pPr>
        <w:pStyle w:val="Heading5"/>
        <w:spacing w:before="179"/>
        <w:rPr>
          <w:rFonts w:ascii="Arial" w:hAnsi="Arial" w:cs="Arial"/>
          <w:sz w:val="24"/>
          <w:szCs w:val="24"/>
        </w:rPr>
      </w:pPr>
      <w:r w:rsidRPr="000701C9">
        <w:rPr>
          <w:rFonts w:ascii="Arial" w:hAnsi="Arial" w:cs="Arial"/>
          <w:sz w:val="24"/>
          <w:szCs w:val="24"/>
        </w:rPr>
        <w:t>Terms and Conditions</w:t>
      </w:r>
    </w:p>
    <w:p w:rsidR="00EB0666" w:rsidRPr="000701C9" w:rsidRDefault="00EB0666" w:rsidP="00EB0666">
      <w:pPr>
        <w:spacing w:before="120"/>
        <w:ind w:left="520"/>
        <w:rPr>
          <w:rFonts w:ascii="Arial" w:hAnsi="Arial" w:cs="Arial"/>
          <w:sz w:val="24"/>
          <w:szCs w:val="24"/>
        </w:rPr>
      </w:pPr>
      <w:r w:rsidRPr="000701C9">
        <w:rPr>
          <w:rFonts w:ascii="Arial" w:hAnsi="Arial" w:cs="Arial"/>
          <w:sz w:val="24"/>
          <w:szCs w:val="24"/>
        </w:rPr>
        <w:t>&lt;</w:t>
      </w:r>
      <w:r w:rsidRPr="000701C9">
        <w:rPr>
          <w:rFonts w:ascii="Arial" w:hAnsi="Arial" w:cs="Arial"/>
          <w:i/>
          <w:sz w:val="24"/>
          <w:szCs w:val="24"/>
        </w:rPr>
        <w:t xml:space="preserve">as per the RFP Section </w:t>
      </w:r>
      <w:r w:rsidR="00DC2148" w:rsidRPr="000701C9">
        <w:rPr>
          <w:rFonts w:ascii="Arial" w:hAnsi="Arial" w:cs="Arial"/>
          <w:i/>
          <w:sz w:val="24"/>
          <w:szCs w:val="24"/>
        </w:rPr>
        <w:t>1 and 2</w:t>
      </w:r>
      <w:r w:rsidRPr="000701C9">
        <w:rPr>
          <w:rFonts w:ascii="Arial" w:hAnsi="Arial" w:cs="Arial"/>
          <w:i/>
          <w:sz w:val="24"/>
          <w:szCs w:val="24"/>
        </w:rPr>
        <w:t xml:space="preserve"> and any other terms set out in the RFP</w:t>
      </w:r>
      <w:r w:rsidRPr="000701C9">
        <w:rPr>
          <w:rFonts w:ascii="Arial" w:hAnsi="Arial" w:cs="Arial"/>
          <w:sz w:val="24"/>
          <w:szCs w:val="24"/>
        </w:rPr>
        <w:t>&gt;</w:t>
      </w:r>
    </w:p>
    <w:p w:rsidR="00EB0666" w:rsidRPr="000701C9" w:rsidRDefault="00EB0666" w:rsidP="00EB0666">
      <w:pPr>
        <w:pStyle w:val="Heading5"/>
        <w:spacing w:before="180"/>
        <w:rPr>
          <w:rFonts w:ascii="Arial" w:hAnsi="Arial" w:cs="Arial"/>
          <w:sz w:val="24"/>
          <w:szCs w:val="24"/>
        </w:rPr>
      </w:pPr>
      <w:r w:rsidRPr="000701C9">
        <w:rPr>
          <w:rFonts w:ascii="Arial" w:hAnsi="Arial" w:cs="Arial"/>
          <w:sz w:val="24"/>
          <w:szCs w:val="24"/>
        </w:rPr>
        <w:lastRenderedPageBreak/>
        <w:t>SLA</w:t>
      </w:r>
    </w:p>
    <w:p w:rsidR="00EB0666" w:rsidRPr="000701C9" w:rsidRDefault="00EB0666" w:rsidP="00EB0666">
      <w:pPr>
        <w:spacing w:before="120"/>
        <w:ind w:left="520"/>
        <w:rPr>
          <w:rFonts w:ascii="Arial" w:hAnsi="Arial" w:cs="Arial"/>
          <w:sz w:val="24"/>
          <w:szCs w:val="24"/>
        </w:rPr>
      </w:pPr>
      <w:r w:rsidRPr="000701C9">
        <w:rPr>
          <w:rFonts w:ascii="Arial" w:hAnsi="Arial" w:cs="Arial"/>
          <w:sz w:val="24"/>
          <w:szCs w:val="24"/>
        </w:rPr>
        <w:t>&lt;</w:t>
      </w:r>
      <w:r w:rsidRPr="000701C9">
        <w:rPr>
          <w:rFonts w:ascii="Arial" w:hAnsi="Arial" w:cs="Arial"/>
          <w:i/>
          <w:sz w:val="24"/>
          <w:szCs w:val="24"/>
        </w:rPr>
        <w:t>as per the RFP Section 1</w:t>
      </w:r>
      <w:r w:rsidRPr="000701C9">
        <w:rPr>
          <w:rFonts w:ascii="Arial" w:hAnsi="Arial" w:cs="Arial"/>
          <w:sz w:val="24"/>
          <w:szCs w:val="24"/>
        </w:rPr>
        <w:t>&gt;</w:t>
      </w:r>
    </w:p>
    <w:p w:rsidR="00EB0666" w:rsidRPr="000701C9" w:rsidRDefault="00EB0666" w:rsidP="00EB0666">
      <w:pPr>
        <w:pStyle w:val="Heading5"/>
        <w:spacing w:before="179"/>
        <w:rPr>
          <w:rFonts w:ascii="Arial" w:hAnsi="Arial" w:cs="Arial"/>
          <w:sz w:val="24"/>
          <w:szCs w:val="24"/>
        </w:rPr>
      </w:pPr>
      <w:r w:rsidRPr="000701C9">
        <w:rPr>
          <w:rFonts w:ascii="Arial" w:hAnsi="Arial" w:cs="Arial"/>
          <w:sz w:val="24"/>
          <w:szCs w:val="24"/>
        </w:rPr>
        <w:t>Price Schedule:</w:t>
      </w:r>
    </w:p>
    <w:p w:rsidR="00EB0666" w:rsidRPr="000701C9" w:rsidRDefault="00EB0666" w:rsidP="00EB0666">
      <w:pPr>
        <w:spacing w:before="121"/>
        <w:ind w:left="520"/>
        <w:rPr>
          <w:rFonts w:ascii="Arial" w:hAnsi="Arial" w:cs="Arial"/>
          <w:i/>
          <w:sz w:val="24"/>
          <w:szCs w:val="24"/>
        </w:rPr>
      </w:pPr>
      <w:r w:rsidRPr="000701C9">
        <w:rPr>
          <w:rFonts w:ascii="Arial" w:hAnsi="Arial" w:cs="Arial"/>
          <w:sz w:val="24"/>
          <w:szCs w:val="24"/>
        </w:rPr>
        <w:t>&lt;</w:t>
      </w:r>
      <w:r w:rsidRPr="000701C9">
        <w:rPr>
          <w:rFonts w:ascii="Arial" w:hAnsi="Arial" w:cs="Arial"/>
          <w:i/>
          <w:sz w:val="24"/>
          <w:szCs w:val="24"/>
        </w:rPr>
        <w:t xml:space="preserve">as per the RFP Appendix </w:t>
      </w:r>
      <w:r w:rsidR="00D1245D" w:rsidRPr="000701C9">
        <w:rPr>
          <w:rFonts w:ascii="Arial" w:hAnsi="Arial" w:cs="Arial"/>
          <w:i/>
          <w:sz w:val="24"/>
          <w:szCs w:val="24"/>
        </w:rPr>
        <w:t>3</w:t>
      </w:r>
      <w:r w:rsidRPr="000701C9">
        <w:rPr>
          <w:rFonts w:ascii="Arial" w:hAnsi="Arial" w:cs="Arial"/>
          <w:i/>
          <w:sz w:val="24"/>
          <w:szCs w:val="24"/>
        </w:rPr>
        <w:t>: Commercial Bill of Material Quoted by the Bidder&gt;</w:t>
      </w:r>
    </w:p>
    <w:p w:rsidR="00EB0666" w:rsidRPr="000701C9" w:rsidRDefault="00EB0666" w:rsidP="00EB0666">
      <w:pPr>
        <w:pStyle w:val="Heading5"/>
        <w:spacing w:before="179"/>
        <w:rPr>
          <w:rFonts w:ascii="Arial" w:hAnsi="Arial" w:cs="Arial"/>
          <w:sz w:val="24"/>
          <w:szCs w:val="24"/>
        </w:rPr>
      </w:pPr>
      <w:r w:rsidRPr="000701C9">
        <w:rPr>
          <w:rFonts w:ascii="Arial" w:hAnsi="Arial" w:cs="Arial"/>
          <w:sz w:val="24"/>
          <w:szCs w:val="24"/>
        </w:rPr>
        <w:t>Annexure and Appendix</w:t>
      </w:r>
    </w:p>
    <w:p w:rsidR="00EB0666" w:rsidRPr="000701C9" w:rsidRDefault="00EB0666" w:rsidP="00EB0666">
      <w:pPr>
        <w:pStyle w:val="BodyText"/>
        <w:spacing w:before="120" w:line="276" w:lineRule="auto"/>
        <w:ind w:left="520" w:right="438"/>
        <w:rPr>
          <w:rFonts w:ascii="Arial" w:hAnsi="Arial" w:cs="Arial"/>
          <w:sz w:val="24"/>
          <w:szCs w:val="24"/>
        </w:rPr>
      </w:pPr>
      <w:r w:rsidRPr="000701C9">
        <w:rPr>
          <w:rFonts w:ascii="Arial" w:hAnsi="Arial" w:cs="Arial"/>
          <w:sz w:val="24"/>
          <w:szCs w:val="24"/>
        </w:rPr>
        <w:t>This Agreement shall be read along with the following Schedules, Annexure and Appendices, which shall form an integral part of this Agreement:</w:t>
      </w:r>
    </w:p>
    <w:p w:rsidR="00EB0666" w:rsidRPr="000701C9" w:rsidRDefault="00EB0666" w:rsidP="00EB0666">
      <w:pPr>
        <w:pStyle w:val="Heading5"/>
        <w:spacing w:before="20"/>
        <w:rPr>
          <w:rFonts w:ascii="Arial" w:hAnsi="Arial" w:cs="Arial"/>
          <w:sz w:val="24"/>
          <w:szCs w:val="24"/>
        </w:rPr>
      </w:pPr>
      <w:r w:rsidRPr="000701C9">
        <w:rPr>
          <w:rFonts w:ascii="Arial" w:hAnsi="Arial" w:cs="Arial"/>
          <w:sz w:val="24"/>
          <w:szCs w:val="24"/>
        </w:rPr>
        <w:t>RFP and ADDENDUMS</w:t>
      </w:r>
    </w:p>
    <w:p w:rsidR="00EB0666" w:rsidRPr="000701C9" w:rsidRDefault="00EB0666" w:rsidP="00EB0666">
      <w:pPr>
        <w:spacing w:before="139"/>
        <w:ind w:left="520"/>
        <w:rPr>
          <w:rFonts w:ascii="Arial" w:hAnsi="Arial" w:cs="Arial"/>
          <w:b/>
          <w:sz w:val="24"/>
          <w:szCs w:val="24"/>
        </w:rPr>
      </w:pPr>
      <w:r w:rsidRPr="000701C9">
        <w:rPr>
          <w:rFonts w:ascii="Arial" w:hAnsi="Arial" w:cs="Arial"/>
          <w:b/>
          <w:sz w:val="24"/>
          <w:szCs w:val="24"/>
        </w:rPr>
        <w:t>Annexure</w:t>
      </w:r>
    </w:p>
    <w:p w:rsidR="00EB0666" w:rsidRPr="000701C9" w:rsidRDefault="00EB0666" w:rsidP="00EB0666">
      <w:pPr>
        <w:pStyle w:val="BodyText"/>
        <w:spacing w:before="20"/>
        <w:ind w:left="520"/>
        <w:rPr>
          <w:rFonts w:ascii="Arial" w:hAnsi="Arial" w:cs="Arial"/>
          <w:sz w:val="24"/>
          <w:szCs w:val="24"/>
        </w:rPr>
      </w:pPr>
      <w:r w:rsidRPr="000701C9">
        <w:rPr>
          <w:rFonts w:ascii="Arial" w:hAnsi="Arial" w:cs="Arial"/>
          <w:sz w:val="24"/>
          <w:szCs w:val="24"/>
        </w:rPr>
        <w:t>Annexures</w:t>
      </w:r>
    </w:p>
    <w:p w:rsidR="00EB0666" w:rsidRPr="000701C9" w:rsidRDefault="00EB0666" w:rsidP="00EB0666">
      <w:pPr>
        <w:pStyle w:val="Heading5"/>
        <w:spacing w:before="139"/>
        <w:rPr>
          <w:rFonts w:ascii="Arial" w:hAnsi="Arial" w:cs="Arial"/>
          <w:sz w:val="24"/>
          <w:szCs w:val="24"/>
        </w:rPr>
      </w:pPr>
      <w:r w:rsidRPr="000701C9">
        <w:rPr>
          <w:rFonts w:ascii="Arial" w:hAnsi="Arial" w:cs="Arial"/>
          <w:sz w:val="24"/>
          <w:szCs w:val="24"/>
        </w:rPr>
        <w:t>Appendix</w:t>
      </w:r>
    </w:p>
    <w:p w:rsidR="00DC2148" w:rsidRPr="000701C9" w:rsidRDefault="00EB0666" w:rsidP="00EB0666">
      <w:pPr>
        <w:pStyle w:val="BodyText"/>
        <w:spacing w:before="20" w:line="256" w:lineRule="auto"/>
        <w:ind w:left="520" w:right="6211"/>
        <w:rPr>
          <w:rFonts w:ascii="Arial" w:hAnsi="Arial" w:cs="Arial"/>
          <w:sz w:val="24"/>
          <w:szCs w:val="24"/>
        </w:rPr>
      </w:pPr>
      <w:r w:rsidRPr="000701C9">
        <w:rPr>
          <w:rFonts w:ascii="Arial" w:hAnsi="Arial" w:cs="Arial"/>
          <w:sz w:val="24"/>
          <w:szCs w:val="24"/>
        </w:rPr>
        <w:t xml:space="preserve">Appendix 1: </w:t>
      </w:r>
      <w:r w:rsidR="00E55004" w:rsidRPr="000701C9">
        <w:rPr>
          <w:rFonts w:ascii="Arial" w:hAnsi="Arial" w:cs="Arial"/>
          <w:sz w:val="24"/>
          <w:szCs w:val="24"/>
        </w:rPr>
        <w:t>Eligibility</w:t>
      </w:r>
      <w:r w:rsidR="00DC2148" w:rsidRPr="000701C9">
        <w:rPr>
          <w:rFonts w:ascii="Arial" w:hAnsi="Arial" w:cs="Arial"/>
          <w:sz w:val="24"/>
          <w:szCs w:val="24"/>
        </w:rPr>
        <w:t xml:space="preserve"> Criteria</w:t>
      </w:r>
    </w:p>
    <w:p w:rsidR="00DC2148" w:rsidRPr="000701C9" w:rsidRDefault="00EB0666" w:rsidP="00EB0666">
      <w:pPr>
        <w:pStyle w:val="BodyText"/>
        <w:spacing w:before="20" w:line="256" w:lineRule="auto"/>
        <w:ind w:left="520" w:right="6211"/>
        <w:rPr>
          <w:rFonts w:ascii="Arial" w:hAnsi="Arial" w:cs="Arial"/>
          <w:sz w:val="24"/>
          <w:szCs w:val="24"/>
        </w:rPr>
      </w:pPr>
      <w:r w:rsidRPr="000701C9">
        <w:rPr>
          <w:rFonts w:ascii="Arial" w:hAnsi="Arial" w:cs="Arial"/>
          <w:sz w:val="24"/>
          <w:szCs w:val="24"/>
        </w:rPr>
        <w:t xml:space="preserve">Appendix </w:t>
      </w:r>
      <w:r w:rsidR="00DC2148" w:rsidRPr="000701C9">
        <w:rPr>
          <w:rFonts w:ascii="Arial" w:hAnsi="Arial" w:cs="Arial"/>
          <w:sz w:val="24"/>
          <w:szCs w:val="24"/>
        </w:rPr>
        <w:t>2</w:t>
      </w:r>
      <w:r w:rsidRPr="000701C9">
        <w:rPr>
          <w:rFonts w:ascii="Arial" w:hAnsi="Arial" w:cs="Arial"/>
          <w:sz w:val="24"/>
          <w:szCs w:val="24"/>
        </w:rPr>
        <w:t xml:space="preserve">: Technical Specifications </w:t>
      </w:r>
    </w:p>
    <w:p w:rsidR="00EB0666" w:rsidRPr="000701C9" w:rsidRDefault="00EB0666" w:rsidP="00EB0666">
      <w:pPr>
        <w:pStyle w:val="BodyText"/>
        <w:spacing w:before="20" w:line="256" w:lineRule="auto"/>
        <w:ind w:left="520" w:right="6211"/>
        <w:rPr>
          <w:rFonts w:ascii="Arial" w:hAnsi="Arial" w:cs="Arial"/>
          <w:sz w:val="24"/>
          <w:szCs w:val="24"/>
        </w:rPr>
      </w:pPr>
      <w:r w:rsidRPr="000701C9">
        <w:rPr>
          <w:rFonts w:ascii="Arial" w:hAnsi="Arial" w:cs="Arial"/>
          <w:sz w:val="24"/>
          <w:szCs w:val="24"/>
        </w:rPr>
        <w:t xml:space="preserve">Appendix </w:t>
      </w:r>
      <w:r w:rsidR="00DC2148" w:rsidRPr="000701C9">
        <w:rPr>
          <w:rFonts w:ascii="Arial" w:hAnsi="Arial" w:cs="Arial"/>
          <w:sz w:val="24"/>
          <w:szCs w:val="24"/>
        </w:rPr>
        <w:t>3</w:t>
      </w:r>
      <w:r w:rsidRPr="000701C9">
        <w:rPr>
          <w:rFonts w:ascii="Arial" w:hAnsi="Arial" w:cs="Arial"/>
          <w:sz w:val="24"/>
          <w:szCs w:val="24"/>
        </w:rPr>
        <w:t>: Commercial Bill of Material</w:t>
      </w:r>
    </w:p>
    <w:p w:rsidR="00EB0666" w:rsidRPr="000701C9" w:rsidRDefault="00EB0666" w:rsidP="00EB0666">
      <w:pPr>
        <w:pStyle w:val="BodyText"/>
        <w:spacing w:before="102"/>
        <w:ind w:left="515"/>
        <w:rPr>
          <w:rFonts w:ascii="Arial" w:hAnsi="Arial" w:cs="Arial"/>
          <w:sz w:val="24"/>
          <w:szCs w:val="24"/>
        </w:rPr>
      </w:pPr>
      <w:r w:rsidRPr="000701C9">
        <w:rPr>
          <w:rFonts w:ascii="Arial" w:hAnsi="Arial" w:cs="Arial"/>
          <w:sz w:val="24"/>
          <w:szCs w:val="24"/>
        </w:rPr>
        <w:t>Signed, sealed and Delivered bythe</w:t>
      </w:r>
    </w:p>
    <w:p w:rsidR="00EB0666" w:rsidRPr="000701C9" w:rsidRDefault="00EB0666" w:rsidP="00EB0666">
      <w:pPr>
        <w:pStyle w:val="BodyText"/>
        <w:spacing w:before="12"/>
        <w:ind w:left="0"/>
        <w:rPr>
          <w:rFonts w:ascii="Arial" w:hAnsi="Arial" w:cs="Arial"/>
          <w:sz w:val="24"/>
          <w:szCs w:val="24"/>
        </w:rPr>
      </w:pPr>
    </w:p>
    <w:p w:rsidR="00F73170" w:rsidRDefault="00EB0666" w:rsidP="00EB0666">
      <w:pPr>
        <w:pStyle w:val="BodyText"/>
        <w:tabs>
          <w:tab w:val="left" w:pos="3613"/>
          <w:tab w:val="left" w:pos="8809"/>
        </w:tabs>
        <w:spacing w:line="367" w:lineRule="auto"/>
        <w:ind w:left="520" w:right="1488"/>
        <w:rPr>
          <w:rFonts w:ascii="Arial" w:hAnsi="Arial" w:cs="Arial"/>
          <w:sz w:val="24"/>
          <w:szCs w:val="24"/>
        </w:rPr>
      </w:pPr>
      <w:r w:rsidRPr="000701C9">
        <w:rPr>
          <w:rFonts w:ascii="Arial" w:hAnsi="Arial" w:cs="Arial"/>
          <w:sz w:val="24"/>
          <w:szCs w:val="24"/>
        </w:rPr>
        <w:t>Said</w:t>
      </w:r>
      <w:r w:rsidRPr="000701C9">
        <w:rPr>
          <w:rFonts w:ascii="Arial" w:hAnsi="Arial" w:cs="Arial"/>
          <w:sz w:val="24"/>
          <w:szCs w:val="24"/>
          <w:u w:val="single"/>
        </w:rPr>
        <w:tab/>
      </w:r>
      <w:r w:rsidRPr="000701C9">
        <w:rPr>
          <w:rFonts w:ascii="Arial" w:hAnsi="Arial" w:cs="Arial"/>
          <w:sz w:val="24"/>
          <w:szCs w:val="24"/>
        </w:rPr>
        <w:t xml:space="preserve">(For the Vendor) inpresenceof </w:t>
      </w:r>
      <w:r w:rsidRPr="000701C9">
        <w:rPr>
          <w:rFonts w:ascii="Arial" w:hAnsi="Arial" w:cs="Arial"/>
          <w:sz w:val="24"/>
          <w:szCs w:val="24"/>
          <w:u w:val="single"/>
        </w:rPr>
        <w:tab/>
      </w:r>
      <w:r w:rsidRPr="000701C9">
        <w:rPr>
          <w:rFonts w:ascii="Arial" w:hAnsi="Arial" w:cs="Arial"/>
          <w:sz w:val="24"/>
          <w:szCs w:val="24"/>
        </w:rPr>
        <w:t xml:space="preserve"> Signed, </w:t>
      </w:r>
    </w:p>
    <w:p w:rsidR="00EB0666" w:rsidRPr="000701C9" w:rsidRDefault="00EB0666" w:rsidP="00EB0666">
      <w:pPr>
        <w:pStyle w:val="BodyText"/>
        <w:tabs>
          <w:tab w:val="left" w:pos="3613"/>
          <w:tab w:val="left" w:pos="8809"/>
        </w:tabs>
        <w:spacing w:line="367" w:lineRule="auto"/>
        <w:ind w:left="520" w:right="1488"/>
        <w:rPr>
          <w:rFonts w:ascii="Arial" w:hAnsi="Arial" w:cs="Arial"/>
          <w:sz w:val="24"/>
          <w:szCs w:val="24"/>
        </w:rPr>
      </w:pPr>
      <w:r w:rsidRPr="000701C9">
        <w:rPr>
          <w:rFonts w:ascii="Arial" w:hAnsi="Arial" w:cs="Arial"/>
          <w:sz w:val="24"/>
          <w:szCs w:val="24"/>
        </w:rPr>
        <w:t>sealed and Delivered by</w:t>
      </w:r>
      <w:r w:rsidR="00F73170">
        <w:rPr>
          <w:rFonts w:ascii="Arial" w:hAnsi="Arial" w:cs="Arial"/>
          <w:sz w:val="24"/>
          <w:szCs w:val="24"/>
        </w:rPr>
        <w:t xml:space="preserve"> </w:t>
      </w:r>
      <w:r w:rsidRPr="000701C9">
        <w:rPr>
          <w:rFonts w:ascii="Arial" w:hAnsi="Arial" w:cs="Arial"/>
          <w:sz w:val="24"/>
          <w:szCs w:val="24"/>
        </w:rPr>
        <w:t>the</w:t>
      </w:r>
    </w:p>
    <w:p w:rsidR="00EB0666" w:rsidRPr="000701C9" w:rsidRDefault="00EB0666" w:rsidP="00EB0666">
      <w:pPr>
        <w:pStyle w:val="BodyText"/>
        <w:tabs>
          <w:tab w:val="left" w:pos="3613"/>
          <w:tab w:val="left" w:pos="8699"/>
        </w:tabs>
        <w:spacing w:line="268" w:lineRule="exact"/>
        <w:ind w:left="520"/>
        <w:rPr>
          <w:rFonts w:ascii="Arial" w:hAnsi="Arial" w:cs="Arial"/>
          <w:sz w:val="24"/>
          <w:szCs w:val="24"/>
        </w:rPr>
      </w:pPr>
      <w:r w:rsidRPr="000701C9">
        <w:rPr>
          <w:rFonts w:ascii="Arial" w:hAnsi="Arial" w:cs="Arial"/>
          <w:sz w:val="24"/>
          <w:szCs w:val="24"/>
        </w:rPr>
        <w:t>Said</w:t>
      </w:r>
      <w:r w:rsidRPr="000701C9">
        <w:rPr>
          <w:rFonts w:ascii="Arial" w:hAnsi="Arial" w:cs="Arial"/>
          <w:sz w:val="24"/>
          <w:szCs w:val="24"/>
          <w:u w:val="single"/>
        </w:rPr>
        <w:tab/>
      </w:r>
      <w:r w:rsidRPr="000701C9">
        <w:rPr>
          <w:rFonts w:ascii="Arial" w:hAnsi="Arial" w:cs="Arial"/>
          <w:sz w:val="24"/>
          <w:szCs w:val="24"/>
        </w:rPr>
        <w:t xml:space="preserve">(For </w:t>
      </w:r>
      <w:r w:rsidR="007E5426">
        <w:rPr>
          <w:rFonts w:ascii="Arial" w:hAnsi="Arial" w:cs="Arial"/>
          <w:sz w:val="24"/>
          <w:szCs w:val="24"/>
        </w:rPr>
        <w:t>CBHFL</w:t>
      </w:r>
      <w:r w:rsidRPr="000701C9">
        <w:rPr>
          <w:rFonts w:ascii="Arial" w:hAnsi="Arial" w:cs="Arial"/>
          <w:sz w:val="24"/>
          <w:szCs w:val="24"/>
        </w:rPr>
        <w:t>) in presenceof</w:t>
      </w:r>
      <w:r w:rsidRPr="000701C9">
        <w:rPr>
          <w:rFonts w:ascii="Arial" w:hAnsi="Arial" w:cs="Arial"/>
          <w:sz w:val="24"/>
          <w:szCs w:val="24"/>
          <w:u w:val="single"/>
        </w:rPr>
        <w:tab/>
      </w:r>
    </w:p>
    <w:p w:rsidR="008A2916" w:rsidRPr="000701C9" w:rsidRDefault="00DF3031">
      <w:pPr>
        <w:rPr>
          <w:rFonts w:ascii="Arial" w:hAnsi="Arial" w:cs="Arial"/>
          <w:sz w:val="24"/>
          <w:szCs w:val="24"/>
        </w:rPr>
      </w:pPr>
    </w:p>
    <w:p w:rsidR="001102AD" w:rsidRPr="000701C9" w:rsidRDefault="001102AD">
      <w:pPr>
        <w:rPr>
          <w:rFonts w:ascii="Arial" w:hAnsi="Arial" w:cs="Arial"/>
          <w:sz w:val="24"/>
          <w:szCs w:val="24"/>
        </w:rPr>
      </w:pPr>
    </w:p>
    <w:p w:rsidR="001102AD" w:rsidRPr="000701C9" w:rsidRDefault="001102AD">
      <w:pPr>
        <w:rPr>
          <w:rFonts w:ascii="Arial" w:hAnsi="Arial" w:cs="Arial"/>
          <w:sz w:val="24"/>
          <w:szCs w:val="24"/>
        </w:rPr>
      </w:pPr>
    </w:p>
    <w:p w:rsidR="001102AD" w:rsidRPr="000701C9" w:rsidRDefault="001102AD">
      <w:pPr>
        <w:rPr>
          <w:rFonts w:ascii="Arial" w:hAnsi="Arial" w:cs="Arial"/>
          <w:sz w:val="24"/>
          <w:szCs w:val="24"/>
        </w:rPr>
      </w:pPr>
      <w:r w:rsidRPr="000701C9">
        <w:rPr>
          <w:rFonts w:ascii="Arial" w:hAnsi="Arial" w:cs="Arial"/>
          <w:sz w:val="24"/>
          <w:szCs w:val="24"/>
        </w:rPr>
        <w:t>Witness 1</w:t>
      </w:r>
      <w:r w:rsidRPr="000701C9">
        <w:rPr>
          <w:rFonts w:ascii="Arial" w:hAnsi="Arial" w:cs="Arial"/>
          <w:sz w:val="24"/>
          <w:szCs w:val="24"/>
        </w:rPr>
        <w:tab/>
      </w:r>
      <w:r w:rsidRPr="000701C9">
        <w:rPr>
          <w:rFonts w:ascii="Arial" w:hAnsi="Arial" w:cs="Arial"/>
          <w:sz w:val="24"/>
          <w:szCs w:val="24"/>
        </w:rPr>
        <w:tab/>
      </w:r>
      <w:r w:rsidRPr="000701C9">
        <w:rPr>
          <w:rFonts w:ascii="Arial" w:hAnsi="Arial" w:cs="Arial"/>
          <w:sz w:val="24"/>
          <w:szCs w:val="24"/>
        </w:rPr>
        <w:tab/>
      </w:r>
      <w:r w:rsidRPr="000701C9">
        <w:rPr>
          <w:rFonts w:ascii="Arial" w:hAnsi="Arial" w:cs="Arial"/>
          <w:sz w:val="24"/>
          <w:szCs w:val="24"/>
        </w:rPr>
        <w:tab/>
      </w:r>
      <w:r w:rsidRPr="000701C9">
        <w:rPr>
          <w:rFonts w:ascii="Arial" w:hAnsi="Arial" w:cs="Arial"/>
          <w:sz w:val="24"/>
          <w:szCs w:val="24"/>
        </w:rPr>
        <w:tab/>
      </w:r>
      <w:r w:rsidRPr="000701C9">
        <w:rPr>
          <w:rFonts w:ascii="Arial" w:hAnsi="Arial" w:cs="Arial"/>
          <w:sz w:val="24"/>
          <w:szCs w:val="24"/>
        </w:rPr>
        <w:tab/>
      </w:r>
      <w:r w:rsidRPr="000701C9">
        <w:rPr>
          <w:rFonts w:ascii="Arial" w:hAnsi="Arial" w:cs="Arial"/>
          <w:sz w:val="24"/>
          <w:szCs w:val="24"/>
        </w:rPr>
        <w:tab/>
      </w:r>
      <w:r w:rsidRPr="000701C9">
        <w:rPr>
          <w:rFonts w:ascii="Arial" w:hAnsi="Arial" w:cs="Arial"/>
          <w:sz w:val="24"/>
          <w:szCs w:val="24"/>
        </w:rPr>
        <w:tab/>
        <w:t>Witness 2</w:t>
      </w:r>
    </w:p>
    <w:p w:rsidR="001102AD" w:rsidRPr="000701C9" w:rsidRDefault="001102AD">
      <w:pPr>
        <w:rPr>
          <w:rFonts w:ascii="Arial" w:hAnsi="Arial" w:cs="Arial"/>
          <w:sz w:val="24"/>
          <w:szCs w:val="24"/>
        </w:rPr>
      </w:pPr>
    </w:p>
    <w:p w:rsidR="001102AD" w:rsidRPr="000701C9" w:rsidRDefault="001102AD">
      <w:pPr>
        <w:rPr>
          <w:rFonts w:ascii="Arial" w:hAnsi="Arial" w:cs="Arial"/>
          <w:sz w:val="24"/>
          <w:szCs w:val="24"/>
        </w:rPr>
      </w:pPr>
      <w:r w:rsidRPr="000701C9">
        <w:rPr>
          <w:rFonts w:ascii="Arial" w:hAnsi="Arial" w:cs="Arial"/>
          <w:sz w:val="24"/>
          <w:szCs w:val="24"/>
        </w:rPr>
        <w:t>Name                                                                                                 Name</w:t>
      </w:r>
    </w:p>
    <w:p w:rsidR="001102AD" w:rsidRPr="000701C9" w:rsidRDefault="001102AD">
      <w:pPr>
        <w:rPr>
          <w:rFonts w:ascii="Arial" w:hAnsi="Arial" w:cs="Arial"/>
          <w:sz w:val="24"/>
          <w:szCs w:val="24"/>
        </w:rPr>
      </w:pPr>
    </w:p>
    <w:p w:rsidR="001102AD" w:rsidRPr="000701C9" w:rsidRDefault="001102AD">
      <w:pPr>
        <w:rPr>
          <w:rFonts w:ascii="Arial" w:hAnsi="Arial" w:cs="Arial"/>
          <w:sz w:val="24"/>
          <w:szCs w:val="24"/>
        </w:rPr>
      </w:pPr>
    </w:p>
    <w:p w:rsidR="001102AD" w:rsidRPr="000701C9" w:rsidRDefault="001102AD">
      <w:pPr>
        <w:rPr>
          <w:rFonts w:ascii="Arial" w:hAnsi="Arial" w:cs="Arial"/>
          <w:sz w:val="24"/>
          <w:szCs w:val="24"/>
        </w:rPr>
      </w:pPr>
      <w:r w:rsidRPr="000701C9">
        <w:rPr>
          <w:rFonts w:ascii="Arial" w:hAnsi="Arial" w:cs="Arial"/>
          <w:sz w:val="24"/>
          <w:szCs w:val="24"/>
        </w:rPr>
        <w:t>Signature                                                                                           Signature</w:t>
      </w:r>
    </w:p>
    <w:sectPr w:rsidR="001102AD" w:rsidRPr="000701C9" w:rsidSect="00BA54B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031" w:rsidRDefault="00DF3031" w:rsidP="00DC2148">
      <w:r>
        <w:separator/>
      </w:r>
    </w:p>
  </w:endnote>
  <w:endnote w:type="continuationSeparator" w:id="1">
    <w:p w:rsidR="00DF3031" w:rsidRDefault="00DF3031" w:rsidP="00DC214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FBC" w:rsidRDefault="00DA6F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FBC" w:rsidRDefault="00DA6F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FBC" w:rsidRDefault="00DA6F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031" w:rsidRDefault="00DF3031" w:rsidP="00DC2148">
      <w:r>
        <w:separator/>
      </w:r>
    </w:p>
  </w:footnote>
  <w:footnote w:type="continuationSeparator" w:id="1">
    <w:p w:rsidR="00DF3031" w:rsidRDefault="00DF3031" w:rsidP="00DC21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FBC" w:rsidRDefault="00DA6FB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148" w:rsidRPr="00D907E2" w:rsidRDefault="007E5426" w:rsidP="003846E8">
    <w:pPr>
      <w:pStyle w:val="Header"/>
      <w:tabs>
        <w:tab w:val="clear" w:pos="4680"/>
        <w:tab w:val="center" w:pos="4050"/>
      </w:tabs>
      <w:rPr>
        <w:rFonts w:ascii="Arial" w:hAnsi="Arial" w:cs="Arial"/>
        <w:sz w:val="24"/>
        <w:szCs w:val="24"/>
      </w:rPr>
    </w:pPr>
    <w:r>
      <w:rPr>
        <w:rFonts w:ascii="Arial" w:hAnsi="Arial" w:cs="Arial"/>
        <w:sz w:val="24"/>
        <w:szCs w:val="24"/>
      </w:rPr>
      <w:t>Cent Bank</w:t>
    </w:r>
    <w:r w:rsidR="00DC2148" w:rsidRPr="00D907E2">
      <w:rPr>
        <w:rFonts w:ascii="Arial" w:hAnsi="Arial" w:cs="Arial"/>
        <w:sz w:val="24"/>
        <w:szCs w:val="24"/>
      </w:rPr>
      <w:t xml:space="preserve"> Home Finance Ltd.</w:t>
    </w:r>
    <w:r w:rsidR="00DC2148" w:rsidRPr="00D907E2">
      <w:rPr>
        <w:rFonts w:ascii="Arial" w:hAnsi="Arial" w:cs="Arial"/>
        <w:sz w:val="24"/>
        <w:szCs w:val="24"/>
      </w:rPr>
      <w:tab/>
    </w:r>
    <w:r w:rsidR="00DC2148" w:rsidRPr="00D907E2">
      <w:rPr>
        <w:rFonts w:ascii="Arial" w:hAnsi="Arial" w:cs="Arial"/>
        <w:sz w:val="24"/>
        <w:szCs w:val="24"/>
      </w:rPr>
      <w:tab/>
      <w:t xml:space="preserve">                     Annexure 1</w:t>
    </w:r>
    <w:r w:rsidR="00AE024D" w:rsidRPr="00D907E2">
      <w:rPr>
        <w:rFonts w:ascii="Arial" w:hAnsi="Arial" w:cs="Arial"/>
        <w:sz w:val="24"/>
        <w:szCs w:val="24"/>
      </w:rPr>
      <w:t>6</w:t>
    </w:r>
    <w:r w:rsidR="00DC2148" w:rsidRPr="00D907E2">
      <w:rPr>
        <w:rFonts w:ascii="Arial" w:hAnsi="Arial" w:cs="Arial"/>
        <w:sz w:val="24"/>
        <w:szCs w:val="24"/>
      </w:rPr>
      <w:t xml:space="preserve"> – Contract form Format</w:t>
    </w:r>
  </w:p>
  <w:p w:rsidR="00047B60" w:rsidRDefault="00DA6FBC" w:rsidP="00047B60">
    <w:pPr>
      <w:pStyle w:val="Header"/>
      <w:tabs>
        <w:tab w:val="center" w:pos="6390"/>
      </w:tabs>
      <w:ind w:right="-180"/>
      <w:rPr>
        <w:rFonts w:ascii="Arial" w:hAnsi="Arial" w:cs="Arial"/>
        <w:sz w:val="24"/>
        <w:szCs w:val="24"/>
      </w:rPr>
    </w:pPr>
    <w:r>
      <w:rPr>
        <w:rFonts w:ascii="Arial" w:hAnsi="Arial" w:cs="Arial"/>
        <w:noProof/>
        <w:sz w:val="24"/>
        <w:szCs w:val="24"/>
        <w:lang w:bidi="ar-SA"/>
      </w:rPr>
      <w:drawing>
        <wp:anchor distT="0" distB="0" distL="114300" distR="114300" simplePos="0" relativeHeight="251658240" behindDoc="0" locked="0" layoutInCell="1" allowOverlap="1">
          <wp:simplePos x="0" y="0"/>
          <wp:positionH relativeFrom="margin">
            <wp:posOffset>4926965</wp:posOffset>
          </wp:positionH>
          <wp:positionV relativeFrom="margin">
            <wp:posOffset>-497205</wp:posOffset>
          </wp:positionV>
          <wp:extent cx="1056005" cy="445770"/>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56005" cy="445770"/>
                  </a:xfrm>
                  <a:prstGeom prst="rect">
                    <a:avLst/>
                  </a:prstGeom>
                  <a:noFill/>
                  <a:ln w="9525">
                    <a:noFill/>
                    <a:miter lim="800000"/>
                    <a:headEnd/>
                    <a:tailEnd/>
                  </a:ln>
                </pic:spPr>
              </pic:pic>
            </a:graphicData>
          </a:graphic>
        </wp:anchor>
      </w:drawing>
    </w:r>
  </w:p>
  <w:p w:rsidR="00DC2148" w:rsidRDefault="00C17B4E" w:rsidP="00047B60">
    <w:pPr>
      <w:pStyle w:val="Header"/>
      <w:pBdr>
        <w:bottom w:val="single" w:sz="4" w:space="1" w:color="auto"/>
      </w:pBdr>
      <w:tabs>
        <w:tab w:val="clear" w:pos="9360"/>
        <w:tab w:val="center" w:pos="6390"/>
        <w:tab w:val="right" w:pos="9356"/>
      </w:tabs>
      <w:ind w:right="-180"/>
      <w:rPr>
        <w:rFonts w:ascii="Arial" w:hAnsi="Arial" w:cs="Arial"/>
        <w:sz w:val="24"/>
        <w:szCs w:val="24"/>
      </w:rPr>
    </w:pPr>
    <w:r w:rsidRPr="00D907E2">
      <w:rPr>
        <w:rFonts w:ascii="Arial" w:hAnsi="Arial" w:cs="Arial"/>
        <w:sz w:val="24"/>
        <w:szCs w:val="24"/>
      </w:rPr>
      <w:t>RFP</w:t>
    </w:r>
    <w:r w:rsidR="00D907E2">
      <w:rPr>
        <w:rFonts w:ascii="Arial" w:hAnsi="Arial" w:cs="Arial"/>
        <w:sz w:val="24"/>
        <w:szCs w:val="24"/>
      </w:rPr>
      <w:t xml:space="preserve"> No: </w:t>
    </w:r>
    <w:r w:rsidR="00047B60" w:rsidRPr="00020B0E">
      <w:rPr>
        <w:rFonts w:ascii="Arial" w:hAnsi="Arial" w:cs="Arial"/>
        <w:sz w:val="24"/>
        <w:szCs w:val="24"/>
        <w:lang w:val="en-GB"/>
      </w:rPr>
      <w:t>CBHFL/2021-22/RFP-</w:t>
    </w:r>
    <w:r w:rsidR="00ED7BC1">
      <w:rPr>
        <w:rFonts w:ascii="Arial" w:hAnsi="Arial" w:cs="Arial"/>
        <w:sz w:val="24"/>
        <w:szCs w:val="24"/>
        <w:lang w:val="en-GB"/>
      </w:rPr>
      <w:t>2</w:t>
    </w:r>
    <w:r w:rsidR="001F35F1">
      <w:rPr>
        <w:rFonts w:ascii="Arial" w:hAnsi="Arial" w:cs="Arial"/>
        <w:sz w:val="24"/>
        <w:szCs w:val="24"/>
        <w:lang w:val="en-GB"/>
      </w:rPr>
      <w:t xml:space="preserve"> </w:t>
    </w:r>
    <w:r w:rsidR="00047B60">
      <w:rPr>
        <w:rFonts w:ascii="Arial" w:hAnsi="Arial" w:cs="Arial"/>
        <w:sz w:val="24"/>
        <w:szCs w:val="24"/>
      </w:rPr>
      <w:t>Date :</w:t>
    </w:r>
    <w:r w:rsidR="00ED7BC1">
      <w:rPr>
        <w:rFonts w:ascii="Arial" w:hAnsi="Arial" w:cs="Arial"/>
        <w:sz w:val="24"/>
        <w:szCs w:val="24"/>
      </w:rPr>
      <w:t>16</w:t>
    </w:r>
    <w:r w:rsidR="00047B60">
      <w:rPr>
        <w:rFonts w:ascii="Arial" w:hAnsi="Arial" w:cs="Arial"/>
        <w:sz w:val="24"/>
        <w:szCs w:val="24"/>
      </w:rPr>
      <w:t>/0</w:t>
    </w:r>
    <w:r w:rsidR="00ED7BC1">
      <w:rPr>
        <w:rFonts w:ascii="Arial" w:hAnsi="Arial" w:cs="Arial"/>
        <w:sz w:val="24"/>
        <w:szCs w:val="24"/>
      </w:rPr>
      <w:t>3</w:t>
    </w:r>
    <w:r w:rsidR="00047B60">
      <w:rPr>
        <w:rFonts w:ascii="Arial" w:hAnsi="Arial" w:cs="Arial"/>
        <w:sz w:val="24"/>
        <w:szCs w:val="24"/>
      </w:rPr>
      <w:t>/2022</w:t>
    </w:r>
  </w:p>
  <w:p w:rsidR="00DA6FBC" w:rsidRPr="00047B60" w:rsidRDefault="00DA6FBC" w:rsidP="00047B60">
    <w:pPr>
      <w:pStyle w:val="Header"/>
      <w:pBdr>
        <w:bottom w:val="single" w:sz="4" w:space="1" w:color="auto"/>
      </w:pBdr>
      <w:tabs>
        <w:tab w:val="clear" w:pos="9360"/>
        <w:tab w:val="center" w:pos="6390"/>
        <w:tab w:val="right" w:pos="9356"/>
      </w:tabs>
      <w:ind w:right="-180"/>
      <w:rPr>
        <w:rFonts w:ascii="Arial" w:hAnsi="Arial" w:cs="Arial"/>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FBC" w:rsidRDefault="00DA6F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51F89"/>
    <w:multiLevelType w:val="hybridMultilevel"/>
    <w:tmpl w:val="F60E08A0"/>
    <w:lvl w:ilvl="0" w:tplc="5574AE7E">
      <w:start w:val="1"/>
      <w:numFmt w:val="decimal"/>
      <w:lvlText w:val="%1."/>
      <w:lvlJc w:val="left"/>
      <w:pPr>
        <w:ind w:left="880" w:hanging="360"/>
      </w:pPr>
      <w:rPr>
        <w:rFonts w:ascii="Arial" w:eastAsia="Calibri" w:hAnsi="Arial" w:cs="Arial" w:hint="default"/>
        <w:w w:val="99"/>
        <w:sz w:val="24"/>
        <w:szCs w:val="24"/>
        <w:lang w:val="en-US" w:eastAsia="en-US" w:bidi="en-US"/>
      </w:rPr>
    </w:lvl>
    <w:lvl w:ilvl="1" w:tplc="60507222">
      <w:numFmt w:val="bullet"/>
      <w:lvlText w:val="•"/>
      <w:lvlJc w:val="left"/>
      <w:pPr>
        <w:ind w:left="1822" w:hanging="360"/>
      </w:pPr>
      <w:rPr>
        <w:rFonts w:hint="default"/>
        <w:lang w:val="en-US" w:eastAsia="en-US" w:bidi="en-US"/>
      </w:rPr>
    </w:lvl>
    <w:lvl w:ilvl="2" w:tplc="EB42EDBE">
      <w:numFmt w:val="bullet"/>
      <w:lvlText w:val="•"/>
      <w:lvlJc w:val="left"/>
      <w:pPr>
        <w:ind w:left="2764" w:hanging="360"/>
      </w:pPr>
      <w:rPr>
        <w:rFonts w:hint="default"/>
        <w:lang w:val="en-US" w:eastAsia="en-US" w:bidi="en-US"/>
      </w:rPr>
    </w:lvl>
    <w:lvl w:ilvl="3" w:tplc="4BC2A37E">
      <w:numFmt w:val="bullet"/>
      <w:lvlText w:val="•"/>
      <w:lvlJc w:val="left"/>
      <w:pPr>
        <w:ind w:left="3706" w:hanging="360"/>
      </w:pPr>
      <w:rPr>
        <w:rFonts w:hint="default"/>
        <w:lang w:val="en-US" w:eastAsia="en-US" w:bidi="en-US"/>
      </w:rPr>
    </w:lvl>
    <w:lvl w:ilvl="4" w:tplc="AA2ABC68">
      <w:numFmt w:val="bullet"/>
      <w:lvlText w:val="•"/>
      <w:lvlJc w:val="left"/>
      <w:pPr>
        <w:ind w:left="4648" w:hanging="360"/>
      </w:pPr>
      <w:rPr>
        <w:rFonts w:hint="default"/>
        <w:lang w:val="en-US" w:eastAsia="en-US" w:bidi="en-US"/>
      </w:rPr>
    </w:lvl>
    <w:lvl w:ilvl="5" w:tplc="788278B8">
      <w:numFmt w:val="bullet"/>
      <w:lvlText w:val="•"/>
      <w:lvlJc w:val="left"/>
      <w:pPr>
        <w:ind w:left="5590" w:hanging="360"/>
      </w:pPr>
      <w:rPr>
        <w:rFonts w:hint="default"/>
        <w:lang w:val="en-US" w:eastAsia="en-US" w:bidi="en-US"/>
      </w:rPr>
    </w:lvl>
    <w:lvl w:ilvl="6" w:tplc="9F364FF8">
      <w:numFmt w:val="bullet"/>
      <w:lvlText w:val="•"/>
      <w:lvlJc w:val="left"/>
      <w:pPr>
        <w:ind w:left="6532" w:hanging="360"/>
      </w:pPr>
      <w:rPr>
        <w:rFonts w:hint="default"/>
        <w:lang w:val="en-US" w:eastAsia="en-US" w:bidi="en-US"/>
      </w:rPr>
    </w:lvl>
    <w:lvl w:ilvl="7" w:tplc="6A0E3124">
      <w:numFmt w:val="bullet"/>
      <w:lvlText w:val="•"/>
      <w:lvlJc w:val="left"/>
      <w:pPr>
        <w:ind w:left="7474" w:hanging="360"/>
      </w:pPr>
      <w:rPr>
        <w:rFonts w:hint="default"/>
        <w:lang w:val="en-US" w:eastAsia="en-US" w:bidi="en-US"/>
      </w:rPr>
    </w:lvl>
    <w:lvl w:ilvl="8" w:tplc="9EE896A2">
      <w:numFmt w:val="bullet"/>
      <w:lvlText w:val="•"/>
      <w:lvlJc w:val="left"/>
      <w:pPr>
        <w:ind w:left="8416" w:hanging="360"/>
      </w:pPr>
      <w:rPr>
        <w:rFonts w:hint="default"/>
        <w:lang w:val="en-US" w:eastAsia="en-US" w:bidi="en-US"/>
      </w:rPr>
    </w:lvl>
  </w:abstractNum>
  <w:abstractNum w:abstractNumId="1">
    <w:nsid w:val="403168C0"/>
    <w:multiLevelType w:val="hybridMultilevel"/>
    <w:tmpl w:val="5252A67C"/>
    <w:lvl w:ilvl="0" w:tplc="83F4B142">
      <w:start w:val="1"/>
      <w:numFmt w:val="decimal"/>
      <w:lvlText w:val="%1."/>
      <w:lvlJc w:val="left"/>
      <w:pPr>
        <w:ind w:left="880" w:hanging="360"/>
      </w:pPr>
      <w:rPr>
        <w:rFonts w:ascii="Arial" w:eastAsia="Calibri" w:hAnsi="Arial" w:cs="Arial" w:hint="default"/>
        <w:w w:val="99"/>
        <w:sz w:val="24"/>
        <w:szCs w:val="24"/>
        <w:lang w:val="en-US" w:eastAsia="en-US" w:bidi="en-US"/>
      </w:rPr>
    </w:lvl>
    <w:lvl w:ilvl="1" w:tplc="790639B8">
      <w:numFmt w:val="bullet"/>
      <w:lvlText w:val="•"/>
      <w:lvlJc w:val="left"/>
      <w:pPr>
        <w:ind w:left="1822" w:hanging="360"/>
      </w:pPr>
      <w:rPr>
        <w:rFonts w:hint="default"/>
        <w:lang w:val="en-US" w:eastAsia="en-US" w:bidi="en-US"/>
      </w:rPr>
    </w:lvl>
    <w:lvl w:ilvl="2" w:tplc="D2849B2E">
      <w:numFmt w:val="bullet"/>
      <w:lvlText w:val="•"/>
      <w:lvlJc w:val="left"/>
      <w:pPr>
        <w:ind w:left="2764" w:hanging="360"/>
      </w:pPr>
      <w:rPr>
        <w:rFonts w:hint="default"/>
        <w:lang w:val="en-US" w:eastAsia="en-US" w:bidi="en-US"/>
      </w:rPr>
    </w:lvl>
    <w:lvl w:ilvl="3" w:tplc="BDB42602">
      <w:numFmt w:val="bullet"/>
      <w:lvlText w:val="•"/>
      <w:lvlJc w:val="left"/>
      <w:pPr>
        <w:ind w:left="3706" w:hanging="360"/>
      </w:pPr>
      <w:rPr>
        <w:rFonts w:hint="default"/>
        <w:lang w:val="en-US" w:eastAsia="en-US" w:bidi="en-US"/>
      </w:rPr>
    </w:lvl>
    <w:lvl w:ilvl="4" w:tplc="A79ED822">
      <w:numFmt w:val="bullet"/>
      <w:lvlText w:val="•"/>
      <w:lvlJc w:val="left"/>
      <w:pPr>
        <w:ind w:left="4648" w:hanging="360"/>
      </w:pPr>
      <w:rPr>
        <w:rFonts w:hint="default"/>
        <w:lang w:val="en-US" w:eastAsia="en-US" w:bidi="en-US"/>
      </w:rPr>
    </w:lvl>
    <w:lvl w:ilvl="5" w:tplc="431273B4">
      <w:numFmt w:val="bullet"/>
      <w:lvlText w:val="•"/>
      <w:lvlJc w:val="left"/>
      <w:pPr>
        <w:ind w:left="5590" w:hanging="360"/>
      </w:pPr>
      <w:rPr>
        <w:rFonts w:hint="default"/>
        <w:lang w:val="en-US" w:eastAsia="en-US" w:bidi="en-US"/>
      </w:rPr>
    </w:lvl>
    <w:lvl w:ilvl="6" w:tplc="23CEF6F2">
      <w:numFmt w:val="bullet"/>
      <w:lvlText w:val="•"/>
      <w:lvlJc w:val="left"/>
      <w:pPr>
        <w:ind w:left="6532" w:hanging="360"/>
      </w:pPr>
      <w:rPr>
        <w:rFonts w:hint="default"/>
        <w:lang w:val="en-US" w:eastAsia="en-US" w:bidi="en-US"/>
      </w:rPr>
    </w:lvl>
    <w:lvl w:ilvl="7" w:tplc="4AE49D06">
      <w:numFmt w:val="bullet"/>
      <w:lvlText w:val="•"/>
      <w:lvlJc w:val="left"/>
      <w:pPr>
        <w:ind w:left="7474" w:hanging="360"/>
      </w:pPr>
      <w:rPr>
        <w:rFonts w:hint="default"/>
        <w:lang w:val="en-US" w:eastAsia="en-US" w:bidi="en-US"/>
      </w:rPr>
    </w:lvl>
    <w:lvl w:ilvl="8" w:tplc="6C50D5B8">
      <w:numFmt w:val="bullet"/>
      <w:lvlText w:val="•"/>
      <w:lvlJc w:val="left"/>
      <w:pPr>
        <w:ind w:left="8416" w:hanging="360"/>
      </w:pPr>
      <w:rPr>
        <w:rFonts w:hint="default"/>
        <w:lang w:val="en-US" w:eastAsia="en-US" w:bidi="en-US"/>
      </w:rPr>
    </w:lvl>
  </w:abstractNum>
  <w:abstractNum w:abstractNumId="2">
    <w:nsid w:val="4BFB3442"/>
    <w:multiLevelType w:val="multilevel"/>
    <w:tmpl w:val="219E27E2"/>
    <w:lvl w:ilvl="0">
      <w:start w:val="6"/>
      <w:numFmt w:val="decimal"/>
      <w:lvlText w:val="%1"/>
      <w:lvlJc w:val="left"/>
      <w:pPr>
        <w:ind w:left="1510" w:hanging="991"/>
      </w:pPr>
      <w:rPr>
        <w:rFonts w:hint="default"/>
        <w:lang w:val="en-US" w:eastAsia="en-US" w:bidi="en-US"/>
      </w:rPr>
    </w:lvl>
    <w:lvl w:ilvl="1">
      <w:start w:val="12"/>
      <w:numFmt w:val="decimal"/>
      <w:lvlText w:val="%1.%2"/>
      <w:lvlJc w:val="left"/>
      <w:pPr>
        <w:ind w:left="1510" w:hanging="991"/>
      </w:pPr>
      <w:rPr>
        <w:rFonts w:ascii="Calibri" w:eastAsia="Calibri" w:hAnsi="Calibri" w:cs="Calibri" w:hint="default"/>
        <w:b/>
        <w:bCs/>
        <w:spacing w:val="-1"/>
        <w:w w:val="99"/>
        <w:sz w:val="28"/>
        <w:szCs w:val="28"/>
        <w:lang w:val="en-US" w:eastAsia="en-US" w:bidi="en-US"/>
      </w:rPr>
    </w:lvl>
    <w:lvl w:ilvl="2">
      <w:numFmt w:val="bullet"/>
      <w:lvlText w:val="•"/>
      <w:lvlJc w:val="left"/>
      <w:pPr>
        <w:ind w:left="3276" w:hanging="991"/>
      </w:pPr>
      <w:rPr>
        <w:rFonts w:hint="default"/>
        <w:lang w:val="en-US" w:eastAsia="en-US" w:bidi="en-US"/>
      </w:rPr>
    </w:lvl>
    <w:lvl w:ilvl="3">
      <w:numFmt w:val="bullet"/>
      <w:lvlText w:val="•"/>
      <w:lvlJc w:val="left"/>
      <w:pPr>
        <w:ind w:left="4154" w:hanging="991"/>
      </w:pPr>
      <w:rPr>
        <w:rFonts w:hint="default"/>
        <w:lang w:val="en-US" w:eastAsia="en-US" w:bidi="en-US"/>
      </w:rPr>
    </w:lvl>
    <w:lvl w:ilvl="4">
      <w:numFmt w:val="bullet"/>
      <w:lvlText w:val="•"/>
      <w:lvlJc w:val="left"/>
      <w:pPr>
        <w:ind w:left="5032" w:hanging="991"/>
      </w:pPr>
      <w:rPr>
        <w:rFonts w:hint="default"/>
        <w:lang w:val="en-US" w:eastAsia="en-US" w:bidi="en-US"/>
      </w:rPr>
    </w:lvl>
    <w:lvl w:ilvl="5">
      <w:numFmt w:val="bullet"/>
      <w:lvlText w:val="•"/>
      <w:lvlJc w:val="left"/>
      <w:pPr>
        <w:ind w:left="5910" w:hanging="991"/>
      </w:pPr>
      <w:rPr>
        <w:rFonts w:hint="default"/>
        <w:lang w:val="en-US" w:eastAsia="en-US" w:bidi="en-US"/>
      </w:rPr>
    </w:lvl>
    <w:lvl w:ilvl="6">
      <w:numFmt w:val="bullet"/>
      <w:lvlText w:val="•"/>
      <w:lvlJc w:val="left"/>
      <w:pPr>
        <w:ind w:left="6788" w:hanging="991"/>
      </w:pPr>
      <w:rPr>
        <w:rFonts w:hint="default"/>
        <w:lang w:val="en-US" w:eastAsia="en-US" w:bidi="en-US"/>
      </w:rPr>
    </w:lvl>
    <w:lvl w:ilvl="7">
      <w:numFmt w:val="bullet"/>
      <w:lvlText w:val="•"/>
      <w:lvlJc w:val="left"/>
      <w:pPr>
        <w:ind w:left="7666" w:hanging="991"/>
      </w:pPr>
      <w:rPr>
        <w:rFonts w:hint="default"/>
        <w:lang w:val="en-US" w:eastAsia="en-US" w:bidi="en-US"/>
      </w:rPr>
    </w:lvl>
    <w:lvl w:ilvl="8">
      <w:numFmt w:val="bullet"/>
      <w:lvlText w:val="•"/>
      <w:lvlJc w:val="left"/>
      <w:pPr>
        <w:ind w:left="8544" w:hanging="991"/>
      </w:pPr>
      <w:rPr>
        <w:rFonts w:hint="default"/>
        <w:lang w:val="en-US" w:eastAsia="en-US" w:bidi="en-US"/>
      </w:rPr>
    </w:lvl>
  </w:abstractNum>
  <w:abstractNum w:abstractNumId="3">
    <w:nsid w:val="557770C3"/>
    <w:multiLevelType w:val="hybridMultilevel"/>
    <w:tmpl w:val="9E42F548"/>
    <w:lvl w:ilvl="0" w:tplc="7B82D1F0">
      <w:start w:val="1"/>
      <w:numFmt w:val="decimal"/>
      <w:lvlText w:val="%1."/>
      <w:lvlJc w:val="left"/>
      <w:pPr>
        <w:ind w:left="880" w:hanging="360"/>
      </w:pPr>
      <w:rPr>
        <w:rFonts w:ascii="Arial" w:eastAsia="Calibri" w:hAnsi="Arial" w:cs="Arial" w:hint="default"/>
        <w:w w:val="99"/>
        <w:sz w:val="24"/>
        <w:szCs w:val="24"/>
        <w:lang w:val="en-US" w:eastAsia="en-US" w:bidi="en-US"/>
      </w:rPr>
    </w:lvl>
    <w:lvl w:ilvl="1" w:tplc="1F1863AE">
      <w:numFmt w:val="bullet"/>
      <w:lvlText w:val="•"/>
      <w:lvlJc w:val="left"/>
      <w:pPr>
        <w:ind w:left="1822" w:hanging="360"/>
      </w:pPr>
      <w:rPr>
        <w:rFonts w:hint="default"/>
        <w:lang w:val="en-US" w:eastAsia="en-US" w:bidi="en-US"/>
      </w:rPr>
    </w:lvl>
    <w:lvl w:ilvl="2" w:tplc="70A4A39E">
      <w:numFmt w:val="bullet"/>
      <w:lvlText w:val="•"/>
      <w:lvlJc w:val="left"/>
      <w:pPr>
        <w:ind w:left="2764" w:hanging="360"/>
      </w:pPr>
      <w:rPr>
        <w:rFonts w:hint="default"/>
        <w:lang w:val="en-US" w:eastAsia="en-US" w:bidi="en-US"/>
      </w:rPr>
    </w:lvl>
    <w:lvl w:ilvl="3" w:tplc="7D42CFAA">
      <w:numFmt w:val="bullet"/>
      <w:lvlText w:val="•"/>
      <w:lvlJc w:val="left"/>
      <w:pPr>
        <w:ind w:left="3706" w:hanging="360"/>
      </w:pPr>
      <w:rPr>
        <w:rFonts w:hint="default"/>
        <w:lang w:val="en-US" w:eastAsia="en-US" w:bidi="en-US"/>
      </w:rPr>
    </w:lvl>
    <w:lvl w:ilvl="4" w:tplc="2C5E70B0">
      <w:numFmt w:val="bullet"/>
      <w:lvlText w:val="•"/>
      <w:lvlJc w:val="left"/>
      <w:pPr>
        <w:ind w:left="4648" w:hanging="360"/>
      </w:pPr>
      <w:rPr>
        <w:rFonts w:hint="default"/>
        <w:lang w:val="en-US" w:eastAsia="en-US" w:bidi="en-US"/>
      </w:rPr>
    </w:lvl>
    <w:lvl w:ilvl="5" w:tplc="8E028B4A">
      <w:numFmt w:val="bullet"/>
      <w:lvlText w:val="•"/>
      <w:lvlJc w:val="left"/>
      <w:pPr>
        <w:ind w:left="5590" w:hanging="360"/>
      </w:pPr>
      <w:rPr>
        <w:rFonts w:hint="default"/>
        <w:lang w:val="en-US" w:eastAsia="en-US" w:bidi="en-US"/>
      </w:rPr>
    </w:lvl>
    <w:lvl w:ilvl="6" w:tplc="1C16C18A">
      <w:numFmt w:val="bullet"/>
      <w:lvlText w:val="•"/>
      <w:lvlJc w:val="left"/>
      <w:pPr>
        <w:ind w:left="6532" w:hanging="360"/>
      </w:pPr>
      <w:rPr>
        <w:rFonts w:hint="default"/>
        <w:lang w:val="en-US" w:eastAsia="en-US" w:bidi="en-US"/>
      </w:rPr>
    </w:lvl>
    <w:lvl w:ilvl="7" w:tplc="5B04456A">
      <w:numFmt w:val="bullet"/>
      <w:lvlText w:val="•"/>
      <w:lvlJc w:val="left"/>
      <w:pPr>
        <w:ind w:left="7474" w:hanging="360"/>
      </w:pPr>
      <w:rPr>
        <w:rFonts w:hint="default"/>
        <w:lang w:val="en-US" w:eastAsia="en-US" w:bidi="en-US"/>
      </w:rPr>
    </w:lvl>
    <w:lvl w:ilvl="8" w:tplc="52B67E84">
      <w:numFmt w:val="bullet"/>
      <w:lvlText w:val="•"/>
      <w:lvlJc w:val="left"/>
      <w:pPr>
        <w:ind w:left="8416" w:hanging="360"/>
      </w:pPr>
      <w:rPr>
        <w:rFonts w:hint="default"/>
        <w:lang w:val="en-US" w:eastAsia="en-US" w:bidi="en-US"/>
      </w:rPr>
    </w:lvl>
  </w:abstractNum>
  <w:abstractNum w:abstractNumId="4">
    <w:nsid w:val="66A75E12"/>
    <w:multiLevelType w:val="hybridMultilevel"/>
    <w:tmpl w:val="F9E44FEA"/>
    <w:lvl w:ilvl="0" w:tplc="5EA4225E">
      <w:start w:val="1"/>
      <w:numFmt w:val="decimal"/>
      <w:lvlText w:val="%1."/>
      <w:lvlJc w:val="left"/>
      <w:pPr>
        <w:ind w:left="880" w:hanging="360"/>
      </w:pPr>
      <w:rPr>
        <w:rFonts w:ascii="Arial" w:eastAsia="Calibri" w:hAnsi="Arial" w:cs="Arial" w:hint="default"/>
        <w:w w:val="99"/>
        <w:sz w:val="24"/>
        <w:szCs w:val="24"/>
        <w:lang w:val="en-US" w:eastAsia="en-US" w:bidi="en-US"/>
      </w:rPr>
    </w:lvl>
    <w:lvl w:ilvl="1" w:tplc="6B3437DE">
      <w:numFmt w:val="bullet"/>
      <w:lvlText w:val="•"/>
      <w:lvlJc w:val="left"/>
      <w:pPr>
        <w:ind w:left="1822" w:hanging="360"/>
      </w:pPr>
      <w:rPr>
        <w:rFonts w:hint="default"/>
        <w:lang w:val="en-US" w:eastAsia="en-US" w:bidi="en-US"/>
      </w:rPr>
    </w:lvl>
    <w:lvl w:ilvl="2" w:tplc="B3068BEC">
      <w:numFmt w:val="bullet"/>
      <w:lvlText w:val="•"/>
      <w:lvlJc w:val="left"/>
      <w:pPr>
        <w:ind w:left="2764" w:hanging="360"/>
      </w:pPr>
      <w:rPr>
        <w:rFonts w:hint="default"/>
        <w:lang w:val="en-US" w:eastAsia="en-US" w:bidi="en-US"/>
      </w:rPr>
    </w:lvl>
    <w:lvl w:ilvl="3" w:tplc="8806C70C">
      <w:numFmt w:val="bullet"/>
      <w:lvlText w:val="•"/>
      <w:lvlJc w:val="left"/>
      <w:pPr>
        <w:ind w:left="3706" w:hanging="360"/>
      </w:pPr>
      <w:rPr>
        <w:rFonts w:hint="default"/>
        <w:lang w:val="en-US" w:eastAsia="en-US" w:bidi="en-US"/>
      </w:rPr>
    </w:lvl>
    <w:lvl w:ilvl="4" w:tplc="A812315A">
      <w:numFmt w:val="bullet"/>
      <w:lvlText w:val="•"/>
      <w:lvlJc w:val="left"/>
      <w:pPr>
        <w:ind w:left="4648" w:hanging="360"/>
      </w:pPr>
      <w:rPr>
        <w:rFonts w:hint="default"/>
        <w:lang w:val="en-US" w:eastAsia="en-US" w:bidi="en-US"/>
      </w:rPr>
    </w:lvl>
    <w:lvl w:ilvl="5" w:tplc="BE3213A2">
      <w:numFmt w:val="bullet"/>
      <w:lvlText w:val="•"/>
      <w:lvlJc w:val="left"/>
      <w:pPr>
        <w:ind w:left="5590" w:hanging="360"/>
      </w:pPr>
      <w:rPr>
        <w:rFonts w:hint="default"/>
        <w:lang w:val="en-US" w:eastAsia="en-US" w:bidi="en-US"/>
      </w:rPr>
    </w:lvl>
    <w:lvl w:ilvl="6" w:tplc="9048A320">
      <w:numFmt w:val="bullet"/>
      <w:lvlText w:val="•"/>
      <w:lvlJc w:val="left"/>
      <w:pPr>
        <w:ind w:left="6532" w:hanging="360"/>
      </w:pPr>
      <w:rPr>
        <w:rFonts w:hint="default"/>
        <w:lang w:val="en-US" w:eastAsia="en-US" w:bidi="en-US"/>
      </w:rPr>
    </w:lvl>
    <w:lvl w:ilvl="7" w:tplc="6E867248">
      <w:numFmt w:val="bullet"/>
      <w:lvlText w:val="•"/>
      <w:lvlJc w:val="left"/>
      <w:pPr>
        <w:ind w:left="7474" w:hanging="360"/>
      </w:pPr>
      <w:rPr>
        <w:rFonts w:hint="default"/>
        <w:lang w:val="en-US" w:eastAsia="en-US" w:bidi="en-US"/>
      </w:rPr>
    </w:lvl>
    <w:lvl w:ilvl="8" w:tplc="CDA496BE">
      <w:numFmt w:val="bullet"/>
      <w:lvlText w:val="•"/>
      <w:lvlJc w:val="left"/>
      <w:pPr>
        <w:ind w:left="8416" w:hanging="360"/>
      </w:pPr>
      <w:rPr>
        <w:rFonts w:hint="default"/>
        <w:lang w:val="en-US" w:eastAsia="en-US" w:bidi="en-US"/>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6146"/>
  </w:hdrShapeDefaults>
  <w:footnotePr>
    <w:footnote w:id="0"/>
    <w:footnote w:id="1"/>
  </w:footnotePr>
  <w:endnotePr>
    <w:endnote w:id="0"/>
    <w:endnote w:id="1"/>
  </w:endnotePr>
  <w:compat/>
  <w:rsids>
    <w:rsidRoot w:val="00EB0666"/>
    <w:rsid w:val="00043158"/>
    <w:rsid w:val="00047B60"/>
    <w:rsid w:val="000701C9"/>
    <w:rsid w:val="001102AD"/>
    <w:rsid w:val="0011111E"/>
    <w:rsid w:val="00162E51"/>
    <w:rsid w:val="001770AE"/>
    <w:rsid w:val="00177504"/>
    <w:rsid w:val="001A1B14"/>
    <w:rsid w:val="001D78E0"/>
    <w:rsid w:val="001F07FB"/>
    <w:rsid w:val="001F35F1"/>
    <w:rsid w:val="00230DE2"/>
    <w:rsid w:val="002320C7"/>
    <w:rsid w:val="00252042"/>
    <w:rsid w:val="0028295A"/>
    <w:rsid w:val="002A1BFC"/>
    <w:rsid w:val="003846E8"/>
    <w:rsid w:val="00445D3A"/>
    <w:rsid w:val="004B43A2"/>
    <w:rsid w:val="004D6834"/>
    <w:rsid w:val="004F431B"/>
    <w:rsid w:val="005D6AE5"/>
    <w:rsid w:val="0068282E"/>
    <w:rsid w:val="00711B80"/>
    <w:rsid w:val="00712EEB"/>
    <w:rsid w:val="00776982"/>
    <w:rsid w:val="007854A4"/>
    <w:rsid w:val="007861F8"/>
    <w:rsid w:val="007E5426"/>
    <w:rsid w:val="00890891"/>
    <w:rsid w:val="008D6E81"/>
    <w:rsid w:val="00915F2A"/>
    <w:rsid w:val="00A86D40"/>
    <w:rsid w:val="00AE024D"/>
    <w:rsid w:val="00BA54B2"/>
    <w:rsid w:val="00BB50BF"/>
    <w:rsid w:val="00C17B4E"/>
    <w:rsid w:val="00C3668A"/>
    <w:rsid w:val="00CB23BF"/>
    <w:rsid w:val="00D03F1E"/>
    <w:rsid w:val="00D1245D"/>
    <w:rsid w:val="00D320C5"/>
    <w:rsid w:val="00D64039"/>
    <w:rsid w:val="00D907E2"/>
    <w:rsid w:val="00DA6FBC"/>
    <w:rsid w:val="00DC2148"/>
    <w:rsid w:val="00DF3031"/>
    <w:rsid w:val="00E14CF5"/>
    <w:rsid w:val="00E54AFE"/>
    <w:rsid w:val="00E55004"/>
    <w:rsid w:val="00E84D05"/>
    <w:rsid w:val="00EA2708"/>
    <w:rsid w:val="00EB0666"/>
    <w:rsid w:val="00ED3F59"/>
    <w:rsid w:val="00ED7BC1"/>
    <w:rsid w:val="00F73170"/>
    <w:rsid w:val="00F76E04"/>
    <w:rsid w:val="00FA05E2"/>
    <w:rsid w:val="00FA32BF"/>
    <w:rsid w:val="00FC6B0A"/>
    <w:rsid w:val="00FE5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666"/>
    <w:pPr>
      <w:widowControl w:val="0"/>
      <w:autoSpaceDE w:val="0"/>
      <w:autoSpaceDN w:val="0"/>
      <w:spacing w:after="0" w:line="240" w:lineRule="auto"/>
    </w:pPr>
    <w:rPr>
      <w:rFonts w:ascii="Calibri" w:eastAsia="Calibri" w:hAnsi="Calibri" w:cs="Calibri"/>
      <w:lang w:bidi="en-US"/>
    </w:rPr>
  </w:style>
  <w:style w:type="paragraph" w:styleId="Heading2">
    <w:name w:val="heading 2"/>
    <w:basedOn w:val="Normal"/>
    <w:link w:val="Heading2Char"/>
    <w:uiPriority w:val="9"/>
    <w:unhideWhenUsed/>
    <w:qFormat/>
    <w:rsid w:val="00EB0666"/>
    <w:pPr>
      <w:spacing w:before="119"/>
      <w:ind w:left="1420" w:hanging="900"/>
      <w:outlineLvl w:val="1"/>
    </w:pPr>
    <w:rPr>
      <w:b/>
      <w:bCs/>
      <w:sz w:val="28"/>
      <w:szCs w:val="28"/>
    </w:rPr>
  </w:style>
  <w:style w:type="paragraph" w:styleId="Heading5">
    <w:name w:val="heading 5"/>
    <w:basedOn w:val="Normal"/>
    <w:link w:val="Heading5Char"/>
    <w:uiPriority w:val="9"/>
    <w:unhideWhenUsed/>
    <w:qFormat/>
    <w:rsid w:val="00EB0666"/>
    <w:pPr>
      <w:spacing w:before="120"/>
      <w:ind w:left="520"/>
      <w:outlineLvl w:val="4"/>
    </w:pPr>
    <w:rPr>
      <w:b/>
      <w:bCs/>
    </w:rPr>
  </w:style>
  <w:style w:type="paragraph" w:styleId="Heading6">
    <w:name w:val="heading 6"/>
    <w:basedOn w:val="Normal"/>
    <w:link w:val="Heading6Char"/>
    <w:uiPriority w:val="9"/>
    <w:unhideWhenUsed/>
    <w:qFormat/>
    <w:rsid w:val="00EB0666"/>
    <w:pPr>
      <w:spacing w:before="121"/>
      <w:ind w:left="859"/>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0666"/>
    <w:rPr>
      <w:rFonts w:ascii="Calibri" w:eastAsia="Calibri" w:hAnsi="Calibri" w:cs="Calibri"/>
      <w:b/>
      <w:bCs/>
      <w:sz w:val="28"/>
      <w:szCs w:val="28"/>
      <w:lang w:bidi="en-US"/>
    </w:rPr>
  </w:style>
  <w:style w:type="character" w:customStyle="1" w:styleId="Heading5Char">
    <w:name w:val="Heading 5 Char"/>
    <w:basedOn w:val="DefaultParagraphFont"/>
    <w:link w:val="Heading5"/>
    <w:uiPriority w:val="9"/>
    <w:rsid w:val="00EB0666"/>
    <w:rPr>
      <w:rFonts w:ascii="Calibri" w:eastAsia="Calibri" w:hAnsi="Calibri" w:cs="Calibri"/>
      <w:b/>
      <w:bCs/>
      <w:lang w:bidi="en-US"/>
    </w:rPr>
  </w:style>
  <w:style w:type="character" w:customStyle="1" w:styleId="Heading6Char">
    <w:name w:val="Heading 6 Char"/>
    <w:basedOn w:val="DefaultParagraphFont"/>
    <w:link w:val="Heading6"/>
    <w:uiPriority w:val="9"/>
    <w:rsid w:val="00EB0666"/>
    <w:rPr>
      <w:rFonts w:ascii="Calibri" w:eastAsia="Calibri" w:hAnsi="Calibri" w:cs="Calibri"/>
      <w:b/>
      <w:bCs/>
      <w:i/>
      <w:lang w:bidi="en-US"/>
    </w:rPr>
  </w:style>
  <w:style w:type="paragraph" w:styleId="BodyText">
    <w:name w:val="Body Text"/>
    <w:basedOn w:val="Normal"/>
    <w:link w:val="BodyTextChar"/>
    <w:uiPriority w:val="1"/>
    <w:qFormat/>
    <w:rsid w:val="00EB0666"/>
    <w:pPr>
      <w:ind w:left="880"/>
    </w:pPr>
  </w:style>
  <w:style w:type="character" w:customStyle="1" w:styleId="BodyTextChar">
    <w:name w:val="Body Text Char"/>
    <w:basedOn w:val="DefaultParagraphFont"/>
    <w:link w:val="BodyText"/>
    <w:uiPriority w:val="1"/>
    <w:rsid w:val="00EB0666"/>
    <w:rPr>
      <w:rFonts w:ascii="Calibri" w:eastAsia="Calibri" w:hAnsi="Calibri" w:cs="Calibri"/>
      <w:lang w:bidi="en-US"/>
    </w:rPr>
  </w:style>
  <w:style w:type="paragraph" w:styleId="ListParagraph">
    <w:name w:val="List Paragraph"/>
    <w:basedOn w:val="Normal"/>
    <w:uiPriority w:val="1"/>
    <w:qFormat/>
    <w:rsid w:val="00EB0666"/>
    <w:pPr>
      <w:ind w:left="880" w:hanging="360"/>
    </w:pPr>
  </w:style>
  <w:style w:type="paragraph" w:styleId="BalloonText">
    <w:name w:val="Balloon Text"/>
    <w:basedOn w:val="Normal"/>
    <w:link w:val="BalloonTextChar"/>
    <w:uiPriority w:val="99"/>
    <w:semiHidden/>
    <w:unhideWhenUsed/>
    <w:rsid w:val="00776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982"/>
    <w:rPr>
      <w:rFonts w:ascii="Segoe UI" w:eastAsia="Calibri" w:hAnsi="Segoe UI" w:cs="Segoe UI"/>
      <w:sz w:val="18"/>
      <w:szCs w:val="18"/>
      <w:lang w:bidi="en-US"/>
    </w:rPr>
  </w:style>
  <w:style w:type="paragraph" w:styleId="Header">
    <w:name w:val="header"/>
    <w:aliases w:val="*Header,h,ContentsHeader,heading 3 after h2,h3+"/>
    <w:basedOn w:val="Normal"/>
    <w:link w:val="HeaderChar"/>
    <w:unhideWhenUsed/>
    <w:rsid w:val="00DC2148"/>
    <w:pPr>
      <w:tabs>
        <w:tab w:val="center" w:pos="4680"/>
        <w:tab w:val="right" w:pos="9360"/>
      </w:tabs>
    </w:pPr>
  </w:style>
  <w:style w:type="character" w:customStyle="1" w:styleId="HeaderChar">
    <w:name w:val="Header Char"/>
    <w:aliases w:val="*Header Char,h Char,ContentsHeader Char,heading 3 after h2 Char,h3+ Char"/>
    <w:basedOn w:val="DefaultParagraphFont"/>
    <w:link w:val="Header"/>
    <w:rsid w:val="00DC2148"/>
    <w:rPr>
      <w:rFonts w:ascii="Calibri" w:eastAsia="Calibri" w:hAnsi="Calibri" w:cs="Calibri"/>
      <w:lang w:bidi="en-US"/>
    </w:rPr>
  </w:style>
  <w:style w:type="paragraph" w:styleId="Footer">
    <w:name w:val="footer"/>
    <w:basedOn w:val="Normal"/>
    <w:link w:val="FooterChar"/>
    <w:uiPriority w:val="99"/>
    <w:unhideWhenUsed/>
    <w:rsid w:val="00DC2148"/>
    <w:pPr>
      <w:tabs>
        <w:tab w:val="center" w:pos="4680"/>
        <w:tab w:val="right" w:pos="9360"/>
      </w:tabs>
    </w:pPr>
  </w:style>
  <w:style w:type="character" w:customStyle="1" w:styleId="FooterChar">
    <w:name w:val="Footer Char"/>
    <w:basedOn w:val="DefaultParagraphFont"/>
    <w:link w:val="Footer"/>
    <w:uiPriority w:val="99"/>
    <w:rsid w:val="00DC2148"/>
    <w:rPr>
      <w:rFonts w:ascii="Calibri" w:eastAsia="Calibri" w:hAnsi="Calibri" w:cs="Calibri"/>
      <w:lang w:bidi="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1405</Words>
  <Characters>8010</Characters>
  <Application>Microsoft Office Word</Application>
  <DocSecurity>0</DocSecurity>
  <Lines>66</Lines>
  <Paragraphs>18</Paragraphs>
  <ScaleCrop>false</ScaleCrop>
  <Company/>
  <LinksUpToDate>false</LinksUpToDate>
  <CharactersWithSpaces>9397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Raste, Mihir</dc:creator>
  <cp:keywords/>
  <dc:description/>
  <cp:lastModifiedBy>DELL</cp:lastModifiedBy>
  <cp:revision>40</cp:revision>
  <dcterms:created xsi:type="dcterms:W3CDTF">2020-08-07T16:14:00Z</dcterms:created>
  <dcterms:modified xsi:type="dcterms:W3CDTF">2022-03-14T06:37:00Z</dcterms:modified>
</cp:coreProperties>
</file>